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3D0D4" w14:textId="6D7DC1E5" w:rsidR="00A067EB" w:rsidRPr="003B6C66" w:rsidRDefault="00A067EB" w:rsidP="00A067E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1D1E06">
        <w:rPr>
          <w:rFonts w:ascii="Arial" w:hAnsi="Arial" w:cs="Arial"/>
          <w:b/>
          <w:bCs/>
          <w:sz w:val="22"/>
          <w:szCs w:val="22"/>
        </w:rPr>
        <w:t>6</w:t>
      </w:r>
      <w:r w:rsidR="00742579">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001F5F70" w:rsidRPr="001F5F70">
        <w:rPr>
          <w:rFonts w:ascii="Arial" w:eastAsia="MS Mincho" w:hAnsi="Arial" w:cs="Arial"/>
          <w:b/>
          <w:bCs/>
          <w:sz w:val="22"/>
          <w:szCs w:val="22"/>
        </w:rPr>
        <w:t>2</w:t>
      </w:r>
      <w:r w:rsidR="001D1E06">
        <w:rPr>
          <w:rFonts w:ascii="Arial" w:eastAsia="MS Mincho" w:hAnsi="Arial" w:cs="Arial"/>
          <w:b/>
          <w:bCs/>
          <w:sz w:val="22"/>
          <w:szCs w:val="22"/>
        </w:rPr>
        <w:t>40</w:t>
      </w:r>
      <w:r w:rsidR="00B42FE6">
        <w:rPr>
          <w:rFonts w:ascii="Arial" w:eastAsia="MS Mincho" w:hAnsi="Arial" w:cs="Arial"/>
          <w:b/>
          <w:bCs/>
          <w:sz w:val="22"/>
          <w:szCs w:val="22"/>
        </w:rPr>
        <w:t>0261</w:t>
      </w:r>
    </w:p>
    <w:bookmarkEnd w:id="0"/>
    <w:bookmarkEnd w:id="1"/>
    <w:p w14:paraId="30FC645B" w14:textId="4B5B70F8" w:rsidR="001D1E06" w:rsidRPr="001D1E06" w:rsidRDefault="001D1E06" w:rsidP="00A067EB">
      <w:pPr>
        <w:tabs>
          <w:tab w:val="center" w:pos="4536"/>
          <w:tab w:val="right" w:pos="9072"/>
        </w:tabs>
        <w:spacing w:before="120"/>
        <w:rPr>
          <w:rFonts w:ascii="Arial" w:eastAsia="MS Mincho" w:hAnsi="Arial" w:cs="Arial"/>
          <w:b/>
          <w:bCs/>
          <w:sz w:val="22"/>
          <w:szCs w:val="22"/>
          <w:lang w:eastAsia="ja-JP"/>
        </w:rPr>
      </w:pPr>
      <w:r w:rsidRPr="001D1E06">
        <w:rPr>
          <w:rFonts w:ascii="Arial" w:eastAsia="MS Mincho" w:hAnsi="Arial" w:cs="Arial"/>
          <w:b/>
          <w:bCs/>
          <w:sz w:val="22"/>
          <w:szCs w:val="22"/>
          <w:lang w:eastAsia="ja-JP"/>
        </w:rPr>
        <w:t>Athens, Greece, February 26</w:t>
      </w:r>
      <w:r w:rsidRPr="001D1E06">
        <w:rPr>
          <w:rFonts w:ascii="Malgun Gothic" w:eastAsia="Malgun Gothic" w:hAnsi="Malgun Gothic" w:cs="Malgun Gothic" w:hint="eastAsia"/>
          <w:b/>
          <w:bCs/>
          <w:sz w:val="22"/>
          <w:szCs w:val="22"/>
          <w:vertAlign w:val="superscript"/>
          <w:lang w:eastAsia="ko-KR"/>
        </w:rPr>
        <w:t>th</w:t>
      </w:r>
      <w:r w:rsidRPr="001D1E06">
        <w:rPr>
          <w:rFonts w:ascii="Arial" w:eastAsia="MS Mincho" w:hAnsi="Arial" w:cs="Arial"/>
          <w:b/>
          <w:bCs/>
          <w:sz w:val="22"/>
          <w:szCs w:val="22"/>
          <w:lang w:eastAsia="ja-JP"/>
        </w:rPr>
        <w:t xml:space="preserve"> </w:t>
      </w:r>
      <w:r w:rsidRPr="001D1E06">
        <w:rPr>
          <w:rFonts w:ascii="Arial" w:hAnsi="Arial" w:cs="Arial"/>
          <w:b/>
          <w:bCs/>
          <w:sz w:val="22"/>
          <w:szCs w:val="22"/>
        </w:rPr>
        <w:t>– March 1</w:t>
      </w:r>
      <w:r w:rsidRPr="001D1E06">
        <w:rPr>
          <w:rFonts w:ascii="Arial" w:hAnsi="Arial" w:cs="Arial"/>
          <w:b/>
          <w:bCs/>
          <w:sz w:val="22"/>
          <w:szCs w:val="22"/>
          <w:vertAlign w:val="superscript"/>
        </w:rPr>
        <w:t>st</w:t>
      </w:r>
      <w:r w:rsidRPr="001D1E06">
        <w:rPr>
          <w:rFonts w:ascii="Arial" w:eastAsia="MS Mincho" w:hAnsi="Arial" w:cs="Arial"/>
          <w:b/>
          <w:bCs/>
          <w:sz w:val="22"/>
          <w:szCs w:val="22"/>
          <w:lang w:eastAsia="ja-JP"/>
        </w:rPr>
        <w:t>, 2024</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E8C0C4B"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351A24" w:rsidRPr="00351A24">
        <w:rPr>
          <w:rFonts w:cs="Arial"/>
          <w:sz w:val="22"/>
        </w:rPr>
        <w:t xml:space="preserve">Discussions on </w:t>
      </w:r>
      <w:r w:rsidR="00E37C9F">
        <w:rPr>
          <w:rFonts w:cs="Arial"/>
          <w:sz w:val="22"/>
        </w:rPr>
        <w:t>NR</w:t>
      </w:r>
      <w:r w:rsidR="00AC25D0">
        <w:rPr>
          <w:rFonts w:cs="Arial"/>
          <w:sz w:val="22"/>
        </w:rPr>
        <w:t>-NTN uplink capacity enhancement</w:t>
      </w:r>
    </w:p>
    <w:p w14:paraId="096C1341" w14:textId="45B2091D"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D22BD9">
        <w:rPr>
          <w:rFonts w:cs="Arial"/>
          <w:sz w:val="22"/>
        </w:rPr>
        <w:t>3</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F2FAEFE" w14:textId="7E2024A0" w:rsidR="00EA3ECC" w:rsidRPr="00473144" w:rsidRDefault="00EA3ECC" w:rsidP="00EA3ECC">
      <w:pPr>
        <w:spacing w:beforeLines="0" w:before="0"/>
        <w:rPr>
          <w:rFonts w:eastAsia="宋体"/>
          <w:lang w:val="en-GB" w:eastAsia="zh-CN"/>
        </w:rPr>
      </w:pPr>
      <w:r w:rsidRPr="00134B7D">
        <w:rPr>
          <w:bCs/>
        </w:rPr>
        <w:t>The Rel-1</w:t>
      </w:r>
      <w:r>
        <w:rPr>
          <w:bCs/>
        </w:rPr>
        <w:t>9 NR</w:t>
      </w:r>
      <w:r w:rsidRPr="00134B7D">
        <w:rPr>
          <w:bCs/>
        </w:rPr>
        <w:t xml:space="preserve"> NTN objectives </w:t>
      </w:r>
      <w:r>
        <w:rPr>
          <w:bCs/>
        </w:rPr>
        <w:t xml:space="preserve">listed below provided in </w:t>
      </w:r>
      <w:r w:rsidR="00574AFE">
        <w:rPr>
          <w:bCs/>
        </w:rPr>
        <w:fldChar w:fldCharType="begin"/>
      </w:r>
      <w:r w:rsidR="00574AFE">
        <w:rPr>
          <w:bCs/>
        </w:rPr>
        <w:instrText xml:space="preserve"> REF _Ref159243354 \n \h </w:instrText>
      </w:r>
      <w:r w:rsidR="00574AFE">
        <w:rPr>
          <w:bCs/>
        </w:rPr>
      </w:r>
      <w:r w:rsidR="00574AFE">
        <w:rPr>
          <w:bCs/>
        </w:rPr>
        <w:fldChar w:fldCharType="separate"/>
      </w:r>
      <w:r w:rsidR="00574AFE">
        <w:rPr>
          <w:bCs/>
        </w:rPr>
        <w:t>[1]</w:t>
      </w:r>
      <w:r w:rsidR="00574AFE">
        <w:rPr>
          <w:bCs/>
        </w:rPr>
        <w:fldChar w:fldCharType="end"/>
      </w:r>
      <w:r>
        <w:rPr>
          <w:bCs/>
        </w:rPr>
        <w:t xml:space="preserve"> </w:t>
      </w:r>
      <w:r w:rsidRPr="00134B7D">
        <w:rPr>
          <w:bCs/>
        </w:rPr>
        <w:t>focus</w:t>
      </w:r>
      <w:r>
        <w:rPr>
          <w:bCs/>
        </w:rPr>
        <w:t xml:space="preserve"> more</w:t>
      </w:r>
      <w:r w:rsidRPr="00134B7D">
        <w:rPr>
          <w:bCs/>
        </w:rPr>
        <w:t xml:space="preserve"> </w:t>
      </w:r>
      <w:r>
        <w:rPr>
          <w:bCs/>
        </w:rPr>
        <w:t xml:space="preserve">on </w:t>
      </w:r>
      <w:r w:rsidR="00677695">
        <w:rPr>
          <w:bCs/>
        </w:rPr>
        <w:t>the following</w:t>
      </w:r>
      <w:r w:rsidRPr="00134B7D">
        <w:rPr>
          <w:bCs/>
        </w:rPr>
        <w:t>.</w:t>
      </w:r>
    </w:p>
    <w:tbl>
      <w:tblPr>
        <w:tblStyle w:val="af6"/>
        <w:tblW w:w="0" w:type="auto"/>
        <w:tblLook w:val="04A0" w:firstRow="1" w:lastRow="0" w:firstColumn="1" w:lastColumn="0" w:noHBand="0" w:noVBand="1"/>
      </w:tblPr>
      <w:tblGrid>
        <w:gridCol w:w="9631"/>
      </w:tblGrid>
      <w:tr w:rsidR="00EA3ECC" w14:paraId="59D8B079" w14:textId="77777777" w:rsidTr="00A82326">
        <w:tc>
          <w:tcPr>
            <w:tcW w:w="9631" w:type="dxa"/>
          </w:tcPr>
          <w:p w14:paraId="752061D2" w14:textId="77777777" w:rsidR="00EA3ECC" w:rsidRPr="009431DD" w:rsidRDefault="00EA3ECC" w:rsidP="00EA3ECC">
            <w:pPr>
              <w:numPr>
                <w:ilvl w:val="0"/>
                <w:numId w:val="7"/>
              </w:numPr>
              <w:overflowPunct w:val="0"/>
              <w:autoSpaceDE w:val="0"/>
              <w:autoSpaceDN w:val="0"/>
              <w:adjustRightInd w:val="0"/>
              <w:spacing w:beforeLines="0" w:before="0"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7655A7DA" w14:textId="77777777" w:rsidR="00EA3ECC" w:rsidRPr="009431DD" w:rsidRDefault="00EA3ECC" w:rsidP="00EA3ECC">
            <w:pPr>
              <w:pStyle w:val="aff"/>
              <w:widowControl w:val="0"/>
              <w:numPr>
                <w:ilvl w:val="0"/>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Study then specify, if beneficial, DFT-s-OFDM PUSCH enhancements via Orthogonal Cover Codes (OCC)</w:t>
            </w:r>
          </w:p>
          <w:p w14:paraId="4F154C0F"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Determine the achievable capacity improvement to be targeted taking into account realistic impairments (e.g. Doppler, time variation, phase distortion, etc)</w:t>
            </w:r>
          </w:p>
          <w:p w14:paraId="7F13AAA5"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 xml:space="preserve">Specify necessary signalling, if needed </w:t>
            </w:r>
          </w:p>
          <w:p w14:paraId="30867BEC"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Update RF requirements accordingly, if needed</w:t>
            </w:r>
          </w:p>
          <w:p w14:paraId="324CC981"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Note: The study can consider orthogonal cover codes across OFDM symbols, across slots, and/or within an OFDM symbol.</w:t>
            </w:r>
          </w:p>
          <w:p w14:paraId="46DB1941"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Note: the study phase is targeted to be completed by RAN#104</w:t>
            </w:r>
          </w:p>
          <w:p w14:paraId="5E649FB7" w14:textId="77777777" w:rsidR="00EA3ECC" w:rsidRPr="009431DD" w:rsidRDefault="00EA3ECC" w:rsidP="00EA3ECC">
            <w:pPr>
              <w:pStyle w:val="aff"/>
              <w:widowControl w:val="0"/>
              <w:numPr>
                <w:ilvl w:val="0"/>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Notes for this objective:</w:t>
            </w:r>
          </w:p>
          <w:p w14:paraId="555005CC"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The enhancement is not targeting improvements/impacts of MU-MIMO capability</w:t>
            </w:r>
          </w:p>
          <w:p w14:paraId="79FB4689"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The enhancement is not targeted to PUSCH DMRS</w:t>
            </w:r>
          </w:p>
          <w:p w14:paraId="37CDF765"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No enhancement for initial access</w:t>
            </w:r>
          </w:p>
          <w:p w14:paraId="7398C0D2" w14:textId="77777777" w:rsidR="00EA3ECC" w:rsidRPr="009431DD"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Enhancements to PRACH are not in scope.</w:t>
            </w:r>
          </w:p>
          <w:p w14:paraId="12E44285" w14:textId="2F3FBB60" w:rsidR="00EA3ECC" w:rsidRPr="00473144" w:rsidRDefault="00EA3ECC" w:rsidP="00EA3ECC">
            <w:pPr>
              <w:pStyle w:val="aff"/>
              <w:widowControl w:val="0"/>
              <w:numPr>
                <w:ilvl w:val="1"/>
                <w:numId w:val="8"/>
              </w:numPr>
              <w:spacing w:beforeLines="0" w:before="0" w:after="0" w:line="276" w:lineRule="auto"/>
              <w:ind w:firstLineChars="0"/>
              <w:contextualSpacing/>
              <w:rPr>
                <w:rFonts w:ascii="Times New Roman" w:hAnsi="Times New Roman"/>
                <w:szCs w:val="20"/>
              </w:rPr>
            </w:pPr>
            <w:r w:rsidRPr="009431DD">
              <w:rPr>
                <w:rFonts w:ascii="Times New Roman" w:hAnsi="Times New Roman"/>
                <w:szCs w:val="20"/>
              </w:rPr>
              <w:t>This feature may be applicable for UEs operating in terrestrial networks based on a common design</w:t>
            </w:r>
          </w:p>
        </w:tc>
      </w:tr>
    </w:tbl>
    <w:p w14:paraId="68F6E8B9" w14:textId="77777777" w:rsidR="00EA3ECC" w:rsidRDefault="00EA3ECC" w:rsidP="00EA3ECC">
      <w:pPr>
        <w:spacing w:beforeLines="0" w:before="0" w:after="0"/>
        <w:rPr>
          <w:highlight w:val="yellow"/>
        </w:rPr>
      </w:pPr>
    </w:p>
    <w:p w14:paraId="3E6120AF" w14:textId="33FC972B" w:rsidR="00EA3ECC" w:rsidRDefault="00EA3ECC" w:rsidP="00B65AB6">
      <w:pPr>
        <w:spacing w:beforeLines="0" w:before="0"/>
        <w:rPr>
          <w:rFonts w:eastAsia="宋体"/>
          <w:lang w:val="en-GB" w:eastAsia="zh-CN"/>
        </w:rPr>
      </w:pPr>
      <w:r>
        <w:rPr>
          <w:rFonts w:eastAsia="宋体"/>
          <w:lang w:val="en-GB" w:eastAsia="zh-CN"/>
        </w:rPr>
        <w:t xml:space="preserve">In this contribution, we </w:t>
      </w:r>
      <w:r w:rsidR="00B0597E">
        <w:rPr>
          <w:rFonts w:eastAsia="宋体"/>
          <w:lang w:val="en-GB" w:eastAsia="zh-CN"/>
        </w:rPr>
        <w:t>provide our views</w:t>
      </w:r>
      <w:r w:rsidR="00677695">
        <w:rPr>
          <w:rFonts w:eastAsia="宋体"/>
          <w:lang w:val="en-GB" w:eastAsia="zh-CN"/>
        </w:rPr>
        <w:t xml:space="preserve"> </w:t>
      </w:r>
      <w:r w:rsidR="00677695">
        <w:rPr>
          <w:rFonts w:eastAsia="宋体" w:hint="eastAsia"/>
          <w:lang w:val="en-GB" w:eastAsia="zh-CN"/>
        </w:rPr>
        <w:t>on</w:t>
      </w:r>
      <w:r w:rsidR="00677695">
        <w:rPr>
          <w:rFonts w:eastAsia="宋体"/>
          <w:lang w:val="en-GB" w:eastAsia="zh-CN"/>
        </w:rPr>
        <w:t xml:space="preserve"> </w:t>
      </w:r>
      <w:r w:rsidR="00C079ED">
        <w:rPr>
          <w:rFonts w:eastAsia="宋体"/>
          <w:lang w:val="en-GB" w:eastAsia="zh-CN"/>
        </w:rPr>
        <w:t xml:space="preserve">the objective of </w:t>
      </w:r>
      <w:r w:rsidR="00677695" w:rsidRPr="00677695">
        <w:rPr>
          <w:rFonts w:eastAsia="宋体"/>
          <w:lang w:val="en-GB" w:eastAsia="zh-CN"/>
        </w:rPr>
        <w:t>Uplink Capacity/Throughput Enhancement for FR1-NTN</w:t>
      </w:r>
      <w:r w:rsidR="00C079ED">
        <w:rPr>
          <w:rFonts w:eastAsia="宋体"/>
          <w:lang w:val="en-GB" w:eastAsia="zh-CN"/>
        </w:rPr>
        <w:t>.</w:t>
      </w:r>
    </w:p>
    <w:p w14:paraId="5C04CC3C" w14:textId="2659FE50"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6C73E7B9" w14:textId="65E96E71" w:rsidR="002F076D" w:rsidRPr="004446A8" w:rsidRDefault="002F076D" w:rsidP="00F92D43">
      <w:pPr>
        <w:spacing w:beforeLines="0" w:before="120"/>
        <w:rPr>
          <w:szCs w:val="20"/>
        </w:rPr>
      </w:pPr>
      <w:r w:rsidRPr="004446A8">
        <w:rPr>
          <w:szCs w:val="20"/>
        </w:rPr>
        <w:t>A</w:t>
      </w:r>
      <w:r w:rsidRPr="004446A8">
        <w:rPr>
          <w:szCs w:val="20"/>
          <w:lang w:eastAsia="zh-CN"/>
        </w:rPr>
        <w:t>ccording</w:t>
      </w:r>
      <w:r w:rsidRPr="004446A8">
        <w:rPr>
          <w:szCs w:val="20"/>
        </w:rPr>
        <w:t xml:space="preserve"> to the WID, </w:t>
      </w:r>
      <w:r w:rsidR="00354EF3" w:rsidRPr="00354EF3">
        <w:rPr>
          <w:szCs w:val="20"/>
        </w:rPr>
        <w:t xml:space="preserve">orthogonal cover codes across OFDM symbols, </w:t>
      </w:r>
      <w:r w:rsidR="00B65AB6">
        <w:rPr>
          <w:szCs w:val="20"/>
        </w:rPr>
        <w:t xml:space="preserve">OCC </w:t>
      </w:r>
      <w:r w:rsidR="00354EF3" w:rsidRPr="00354EF3">
        <w:rPr>
          <w:szCs w:val="20"/>
        </w:rPr>
        <w:t xml:space="preserve">across slots, and/or </w:t>
      </w:r>
      <w:r w:rsidR="00B65AB6">
        <w:rPr>
          <w:szCs w:val="20"/>
        </w:rPr>
        <w:t xml:space="preserve">OCC </w:t>
      </w:r>
      <w:r w:rsidR="00354EF3" w:rsidRPr="00354EF3">
        <w:rPr>
          <w:szCs w:val="20"/>
        </w:rPr>
        <w:t>within an OFDM symbol</w:t>
      </w:r>
      <w:r w:rsidR="00354EF3">
        <w:rPr>
          <w:szCs w:val="20"/>
        </w:rPr>
        <w:t xml:space="preserve"> can be considered and</w:t>
      </w:r>
      <w:r w:rsidRPr="004446A8">
        <w:rPr>
          <w:szCs w:val="20"/>
        </w:rPr>
        <w:t xml:space="preserve"> discussed:</w:t>
      </w:r>
    </w:p>
    <w:p w14:paraId="358DA323" w14:textId="2D14F5DF" w:rsidR="002F076D" w:rsidRDefault="002F076D" w:rsidP="00F92D43">
      <w:pPr>
        <w:pStyle w:val="aff"/>
        <w:numPr>
          <w:ilvl w:val="0"/>
          <w:numId w:val="10"/>
        </w:numPr>
        <w:spacing w:beforeLines="0" w:before="120" w:line="276" w:lineRule="auto"/>
        <w:ind w:firstLineChars="0"/>
        <w:contextualSpacing/>
        <w:jc w:val="left"/>
        <w:rPr>
          <w:rFonts w:ascii="Times New Roman" w:hAnsi="Times New Roman" w:cs="Times New Roman"/>
          <w:szCs w:val="20"/>
        </w:rPr>
      </w:pPr>
      <w:r w:rsidRPr="004446A8">
        <w:rPr>
          <w:rFonts w:ascii="Times New Roman" w:hAnsi="Times New Roman" w:cs="Times New Roman"/>
          <w:szCs w:val="20"/>
        </w:rPr>
        <w:t xml:space="preserve">Time-domain OCC </w:t>
      </w:r>
      <w:r w:rsidR="00B65AB6">
        <w:rPr>
          <w:rFonts w:ascii="Times New Roman" w:hAnsi="Times New Roman" w:cs="Times New Roman"/>
          <w:szCs w:val="20"/>
        </w:rPr>
        <w:t>across</w:t>
      </w:r>
      <w:r w:rsidRPr="004446A8">
        <w:rPr>
          <w:rFonts w:ascii="Times New Roman" w:hAnsi="Times New Roman" w:cs="Times New Roman"/>
          <w:szCs w:val="20"/>
        </w:rPr>
        <w:t xml:space="preserve"> slots/repetitions</w:t>
      </w:r>
    </w:p>
    <w:bookmarkStart w:id="5" w:name="_Hlk158158814"/>
    <w:p w14:paraId="453995C3" w14:textId="5035C8AD" w:rsidR="00885C91" w:rsidRDefault="000E5382" w:rsidP="00885C91">
      <w:pPr>
        <w:spacing w:beforeLines="0" w:before="120" w:line="276" w:lineRule="auto"/>
        <w:contextualSpacing/>
        <w:jc w:val="center"/>
      </w:pPr>
      <w:r>
        <w:object w:dxaOrig="4935" w:dyaOrig="3796" w14:anchorId="5F15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3pt;height:117.5pt" o:ole="">
            <v:imagedata r:id="rId12" o:title=""/>
          </v:shape>
          <o:OLEObject Type="Embed" ProgID="Visio.Drawing.15" ShapeID="_x0000_i1025" DrawAspect="Content" ObjectID="_1769874460" r:id="rId13"/>
        </w:object>
      </w:r>
      <w:bookmarkEnd w:id="5"/>
    </w:p>
    <w:p w14:paraId="456A00B0" w14:textId="043816FD" w:rsidR="00885C91" w:rsidRPr="004F02D6" w:rsidRDefault="00885C91" w:rsidP="004F02D6">
      <w:pPr>
        <w:pStyle w:val="a5"/>
        <w:jc w:val="center"/>
        <w:rPr>
          <w:rFonts w:eastAsiaTheme="minorEastAsia"/>
          <w:lang w:eastAsia="zh-CN"/>
        </w:rPr>
      </w:pPr>
      <w:r>
        <w:t xml:space="preserve">Figure </w:t>
      </w:r>
      <w:r w:rsidR="00000000">
        <w:fldChar w:fldCharType="begin"/>
      </w:r>
      <w:r w:rsidR="00000000">
        <w:instrText xml:space="preserve"> SEQ Figure \* ARABIC </w:instrText>
      </w:r>
      <w:r w:rsidR="00000000">
        <w:fldChar w:fldCharType="separate"/>
      </w:r>
      <w:r w:rsidR="00B65AB6">
        <w:rPr>
          <w:noProof/>
        </w:rPr>
        <w:t>1</w:t>
      </w:r>
      <w:r w:rsidR="00000000">
        <w:rPr>
          <w:noProof/>
        </w:rPr>
        <w:fldChar w:fldCharType="end"/>
      </w:r>
      <w:r>
        <w:t xml:space="preserve">. </w:t>
      </w:r>
      <w:r>
        <w:rPr>
          <w:rFonts w:eastAsiaTheme="minorEastAsia"/>
          <w:lang w:eastAsia="zh-CN"/>
        </w:rPr>
        <w:t>E</w:t>
      </w:r>
      <w:r>
        <w:rPr>
          <w:rFonts w:eastAsiaTheme="minorEastAsia" w:hint="eastAsia"/>
          <w:lang w:eastAsia="zh-CN"/>
        </w:rPr>
        <w:t>xample</w:t>
      </w:r>
      <w:r>
        <w:rPr>
          <w:rFonts w:eastAsiaTheme="minorEastAsia"/>
          <w:lang w:eastAsia="zh-CN"/>
        </w:rPr>
        <w:t xml:space="preserve"> of </w:t>
      </w:r>
      <w:r w:rsidRPr="00885C91">
        <w:rPr>
          <w:rFonts w:eastAsiaTheme="minorEastAsia"/>
          <w:lang w:eastAsia="zh-CN"/>
        </w:rPr>
        <w:t xml:space="preserve">Time-domain OCC </w:t>
      </w:r>
      <w:r w:rsidR="00B65AB6">
        <w:rPr>
          <w:rFonts w:eastAsiaTheme="minorEastAsia"/>
          <w:lang w:eastAsia="zh-CN"/>
        </w:rPr>
        <w:t>across</w:t>
      </w:r>
      <w:r w:rsidRPr="00885C91">
        <w:rPr>
          <w:rFonts w:eastAsiaTheme="minorEastAsia"/>
          <w:lang w:eastAsia="zh-CN"/>
        </w:rPr>
        <w:t xml:space="preserve"> slots/repetitions</w:t>
      </w:r>
    </w:p>
    <w:p w14:paraId="15B8442B" w14:textId="355E6CFA" w:rsidR="002F076D" w:rsidRPr="004446A8" w:rsidRDefault="002F076D" w:rsidP="00F92D43">
      <w:pPr>
        <w:spacing w:beforeLines="0" w:before="120"/>
        <w:rPr>
          <w:szCs w:val="20"/>
        </w:rPr>
      </w:pPr>
      <w:r w:rsidRPr="004446A8">
        <w:rPr>
          <w:szCs w:val="20"/>
        </w:rPr>
        <w:t>OCC sequence</w:t>
      </w:r>
      <w:r>
        <w:rPr>
          <w:rFonts w:hint="eastAsia"/>
          <w:szCs w:val="20"/>
          <w:lang w:eastAsia="zh-CN"/>
        </w:rPr>
        <w:t>s</w:t>
      </w:r>
      <w:r>
        <w:rPr>
          <w:szCs w:val="20"/>
        </w:rPr>
        <w:t xml:space="preserve"> are applied</w:t>
      </w:r>
      <w:r w:rsidRPr="004446A8">
        <w:rPr>
          <w:szCs w:val="20"/>
        </w:rPr>
        <w:t xml:space="preserve"> for multiple slots or multiple repetitions to achieve orthogonality between UEs.</w:t>
      </w:r>
      <w:r>
        <w:rPr>
          <w:szCs w:val="20"/>
        </w:rPr>
        <w:t xml:space="preserve"> With more UE </w:t>
      </w:r>
      <w:r w:rsidR="00B65AB6">
        <w:rPr>
          <w:szCs w:val="20"/>
        </w:rPr>
        <w:t>sharing</w:t>
      </w:r>
      <w:r>
        <w:rPr>
          <w:szCs w:val="20"/>
        </w:rPr>
        <w:t xml:space="preserve"> the same set of resource</w:t>
      </w:r>
      <w:r w:rsidR="00B65AB6">
        <w:rPr>
          <w:szCs w:val="20"/>
        </w:rPr>
        <w:t>s</w:t>
      </w:r>
      <w:r>
        <w:rPr>
          <w:szCs w:val="20"/>
        </w:rPr>
        <w:t xml:space="preserve">, </w:t>
      </w:r>
      <w:r w:rsidRPr="004446A8">
        <w:rPr>
          <w:szCs w:val="20"/>
        </w:rPr>
        <w:t xml:space="preserve">the length of the OCC sequence </w:t>
      </w:r>
      <w:r>
        <w:rPr>
          <w:szCs w:val="20"/>
        </w:rPr>
        <w:t>should increase</w:t>
      </w:r>
      <w:r w:rsidRPr="004446A8">
        <w:rPr>
          <w:szCs w:val="20"/>
        </w:rPr>
        <w:t xml:space="preserve">, </w:t>
      </w:r>
      <w:r>
        <w:rPr>
          <w:szCs w:val="20"/>
        </w:rPr>
        <w:t>and the tim</w:t>
      </w:r>
      <w:r w:rsidR="00DA40C0">
        <w:rPr>
          <w:szCs w:val="20"/>
        </w:rPr>
        <w:t>ing</w:t>
      </w:r>
      <w:r>
        <w:rPr>
          <w:szCs w:val="20"/>
        </w:rPr>
        <w:t xml:space="preserve"> drift accumulated </w:t>
      </w:r>
      <w:r>
        <w:rPr>
          <w:szCs w:val="20"/>
        </w:rPr>
        <w:lastRenderedPageBreak/>
        <w:t>over the</w:t>
      </w:r>
      <w:r w:rsidRPr="004446A8">
        <w:rPr>
          <w:szCs w:val="20"/>
        </w:rPr>
        <w:t xml:space="preserve"> slots or repetitions </w:t>
      </w:r>
      <w:r>
        <w:rPr>
          <w:szCs w:val="20"/>
        </w:rPr>
        <w:t xml:space="preserve">would </w:t>
      </w:r>
      <w:r w:rsidRPr="004446A8">
        <w:rPr>
          <w:szCs w:val="20"/>
        </w:rPr>
        <w:t>also increase</w:t>
      </w:r>
      <w:r>
        <w:rPr>
          <w:szCs w:val="20"/>
        </w:rPr>
        <w:t>. Thus, the</w:t>
      </w:r>
      <w:r w:rsidRPr="004446A8">
        <w:rPr>
          <w:szCs w:val="20"/>
        </w:rPr>
        <w:t xml:space="preserve"> impact </w:t>
      </w:r>
      <w:r>
        <w:rPr>
          <w:szCs w:val="20"/>
        </w:rPr>
        <w:t>of tim</w:t>
      </w:r>
      <w:r w:rsidR="00DA40C0">
        <w:rPr>
          <w:szCs w:val="20"/>
        </w:rPr>
        <w:t>ing</w:t>
      </w:r>
      <w:r>
        <w:rPr>
          <w:szCs w:val="20"/>
        </w:rPr>
        <w:t xml:space="preserve"> </w:t>
      </w:r>
      <w:r w:rsidR="00C76C03">
        <w:rPr>
          <w:szCs w:val="20"/>
        </w:rPr>
        <w:t>drifts</w:t>
      </w:r>
      <w:r>
        <w:rPr>
          <w:szCs w:val="20"/>
        </w:rPr>
        <w:t xml:space="preserve"> and the number of slots/repetitions </w:t>
      </w:r>
      <w:r w:rsidRPr="004446A8">
        <w:rPr>
          <w:szCs w:val="20"/>
        </w:rPr>
        <w:t xml:space="preserve">on orthogonality needs to be </w:t>
      </w:r>
      <w:r w:rsidR="00B65AB6">
        <w:rPr>
          <w:szCs w:val="20"/>
        </w:rPr>
        <w:t>considered</w:t>
      </w:r>
      <w:r>
        <w:rPr>
          <w:szCs w:val="20"/>
        </w:rPr>
        <w:t xml:space="preserve"> for this case.</w:t>
      </w:r>
    </w:p>
    <w:p w14:paraId="591BDFEA" w14:textId="126A0095" w:rsidR="002F076D" w:rsidRDefault="002F076D" w:rsidP="00F92D43">
      <w:pPr>
        <w:pStyle w:val="aff"/>
        <w:numPr>
          <w:ilvl w:val="0"/>
          <w:numId w:val="10"/>
        </w:numPr>
        <w:spacing w:beforeLines="0" w:before="120" w:line="276" w:lineRule="auto"/>
        <w:ind w:firstLineChars="0"/>
        <w:contextualSpacing/>
        <w:jc w:val="left"/>
        <w:rPr>
          <w:rFonts w:ascii="Times New Roman" w:hAnsi="Times New Roman" w:cs="Times New Roman"/>
          <w:szCs w:val="20"/>
        </w:rPr>
      </w:pPr>
      <w:r w:rsidRPr="004446A8">
        <w:rPr>
          <w:rFonts w:ascii="Times New Roman" w:hAnsi="Times New Roman" w:cs="Times New Roman"/>
          <w:szCs w:val="20"/>
        </w:rPr>
        <w:t xml:space="preserve">Time-domain OCC </w:t>
      </w:r>
      <w:r w:rsidR="00B65AB6">
        <w:rPr>
          <w:rFonts w:ascii="Times New Roman" w:hAnsi="Times New Roman" w:cs="Times New Roman"/>
          <w:szCs w:val="20"/>
        </w:rPr>
        <w:t>across</w:t>
      </w:r>
      <w:r w:rsidRPr="004446A8">
        <w:rPr>
          <w:rFonts w:ascii="Times New Roman" w:hAnsi="Times New Roman" w:cs="Times New Roman"/>
          <w:szCs w:val="20"/>
        </w:rPr>
        <w:t xml:space="preserve"> symbols</w:t>
      </w:r>
    </w:p>
    <w:p w14:paraId="60DA67A5" w14:textId="64273EDC" w:rsidR="004F02D6" w:rsidRDefault="008B1440" w:rsidP="004F02D6">
      <w:pPr>
        <w:spacing w:beforeLines="0" w:before="120" w:line="276" w:lineRule="auto"/>
        <w:contextualSpacing/>
        <w:jc w:val="center"/>
      </w:pPr>
      <w:r>
        <w:object w:dxaOrig="10725" w:dyaOrig="4936" w14:anchorId="785FFBA9">
          <v:shape id="_x0000_i1026" type="#_x0000_t75" style="width:337.9pt;height:151.5pt" o:ole="">
            <v:imagedata r:id="rId14" o:title=""/>
          </v:shape>
          <o:OLEObject Type="Embed" ProgID="Visio.Drawing.15" ShapeID="_x0000_i1026" DrawAspect="Content" ObjectID="_1769874461" r:id="rId15"/>
        </w:object>
      </w:r>
    </w:p>
    <w:p w14:paraId="46E76554" w14:textId="4D76D800" w:rsidR="004F02D6" w:rsidRPr="004F02D6" w:rsidRDefault="004F02D6" w:rsidP="004F02D6">
      <w:pPr>
        <w:pStyle w:val="a5"/>
        <w:jc w:val="center"/>
        <w:rPr>
          <w:rFonts w:eastAsiaTheme="minorEastAsia"/>
          <w:lang w:eastAsia="zh-CN"/>
        </w:rPr>
      </w:pPr>
      <w:r>
        <w:t xml:space="preserve">Figure </w:t>
      </w:r>
      <w:r w:rsidR="00000000">
        <w:fldChar w:fldCharType="begin"/>
      </w:r>
      <w:r w:rsidR="00000000">
        <w:instrText xml:space="preserve"> SEQ Figure \* ARABIC </w:instrText>
      </w:r>
      <w:r w:rsidR="00000000">
        <w:fldChar w:fldCharType="separate"/>
      </w:r>
      <w:r w:rsidR="00B65AB6">
        <w:rPr>
          <w:noProof/>
        </w:rPr>
        <w:t>2</w:t>
      </w:r>
      <w:r w:rsidR="00000000">
        <w:rPr>
          <w:noProof/>
        </w:rPr>
        <w:fldChar w:fldCharType="end"/>
      </w:r>
      <w:r>
        <w:t xml:space="preserve">. </w:t>
      </w:r>
      <w:r>
        <w:rPr>
          <w:rFonts w:eastAsiaTheme="minorEastAsia"/>
          <w:lang w:eastAsia="zh-CN"/>
        </w:rPr>
        <w:t>E</w:t>
      </w:r>
      <w:r>
        <w:rPr>
          <w:rFonts w:eastAsiaTheme="minorEastAsia" w:hint="eastAsia"/>
          <w:lang w:eastAsia="zh-CN"/>
        </w:rPr>
        <w:t>xample</w:t>
      </w:r>
      <w:r>
        <w:rPr>
          <w:rFonts w:eastAsiaTheme="minorEastAsia"/>
          <w:lang w:eastAsia="zh-CN"/>
        </w:rPr>
        <w:t xml:space="preserve"> of </w:t>
      </w:r>
      <w:r w:rsidRPr="00885C91">
        <w:rPr>
          <w:rFonts w:eastAsiaTheme="minorEastAsia"/>
          <w:lang w:eastAsia="zh-CN"/>
        </w:rPr>
        <w:t xml:space="preserve">Time-domain OCC </w:t>
      </w:r>
      <w:r w:rsidR="00AA0A24">
        <w:rPr>
          <w:rFonts w:eastAsiaTheme="minorEastAsia"/>
          <w:lang w:eastAsia="zh-CN"/>
        </w:rPr>
        <w:t>across</w:t>
      </w:r>
      <w:r w:rsidRPr="00885C91">
        <w:rPr>
          <w:rFonts w:eastAsiaTheme="minorEastAsia"/>
          <w:lang w:eastAsia="zh-CN"/>
        </w:rPr>
        <w:t xml:space="preserve"> </w:t>
      </w:r>
      <w:r>
        <w:rPr>
          <w:rFonts w:eastAsiaTheme="minorEastAsia" w:hint="eastAsia"/>
          <w:lang w:eastAsia="zh-CN"/>
        </w:rPr>
        <w:t>symbols</w:t>
      </w:r>
      <w:r>
        <w:rPr>
          <w:rFonts w:eastAsiaTheme="minorEastAsia"/>
          <w:lang w:eastAsia="zh-CN"/>
        </w:rPr>
        <w:t xml:space="preserve"> (PUSCH with 12 symbols)</w:t>
      </w:r>
    </w:p>
    <w:p w14:paraId="1D69F9FD" w14:textId="41207EAD" w:rsidR="002F076D" w:rsidRDefault="002F076D" w:rsidP="00F92D43">
      <w:pPr>
        <w:spacing w:beforeLines="0" w:before="120"/>
        <w:rPr>
          <w:szCs w:val="20"/>
          <w:lang w:eastAsia="zh-CN"/>
        </w:rPr>
      </w:pPr>
      <w:r w:rsidRPr="004446A8">
        <w:rPr>
          <w:szCs w:val="20"/>
        </w:rPr>
        <w:t>OCC sequence</w:t>
      </w:r>
      <w:r>
        <w:rPr>
          <w:rFonts w:hint="eastAsia"/>
          <w:szCs w:val="20"/>
          <w:lang w:eastAsia="zh-CN"/>
        </w:rPr>
        <w:t>s</w:t>
      </w:r>
      <w:r>
        <w:rPr>
          <w:szCs w:val="20"/>
        </w:rPr>
        <w:t xml:space="preserve"> are applied</w:t>
      </w:r>
      <w:r w:rsidRPr="004446A8">
        <w:rPr>
          <w:szCs w:val="20"/>
        </w:rPr>
        <w:t xml:space="preserve"> for</w:t>
      </w:r>
      <w:r w:rsidRPr="005B782A">
        <w:rPr>
          <w:szCs w:val="20"/>
        </w:rPr>
        <w:t xml:space="preserve"> </w:t>
      </w:r>
      <w:r>
        <w:rPr>
          <w:rFonts w:hint="eastAsia"/>
          <w:szCs w:val="20"/>
          <w:lang w:eastAsia="zh-CN"/>
        </w:rPr>
        <w:t>differ</w:t>
      </w:r>
      <w:r>
        <w:rPr>
          <w:szCs w:val="20"/>
        </w:rPr>
        <w:t>ent</w:t>
      </w:r>
      <w:r w:rsidRPr="005B782A">
        <w:rPr>
          <w:szCs w:val="20"/>
        </w:rPr>
        <w:t xml:space="preserve"> symbols in a slot or repetition, this scheme would require </w:t>
      </w:r>
      <w:r w:rsidR="00B65AB6">
        <w:rPr>
          <w:szCs w:val="20"/>
        </w:rPr>
        <w:t>repetition of</w:t>
      </w:r>
      <w:r w:rsidRPr="005B782A">
        <w:rPr>
          <w:szCs w:val="20"/>
        </w:rPr>
        <w:t xml:space="preserve"> the content of </w:t>
      </w:r>
      <w:r w:rsidR="00B65AB6">
        <w:rPr>
          <w:szCs w:val="20"/>
        </w:rPr>
        <w:t>each</w:t>
      </w:r>
      <w:r w:rsidRPr="005B782A">
        <w:rPr>
          <w:szCs w:val="20"/>
        </w:rPr>
        <w:t xml:space="preserve"> symbol in the time domain, which </w:t>
      </w:r>
      <w:r>
        <w:rPr>
          <w:szCs w:val="20"/>
        </w:rPr>
        <w:t>leads to</w:t>
      </w:r>
      <w:r w:rsidRPr="005B782A">
        <w:rPr>
          <w:szCs w:val="20"/>
        </w:rPr>
        <w:t xml:space="preserve"> modification of the resource mapping of PUSCH.</w:t>
      </w:r>
      <w:r w:rsidR="00D50CAB">
        <w:rPr>
          <w:szCs w:val="20"/>
        </w:rPr>
        <w:t xml:space="preserve"> </w:t>
      </w:r>
      <w:r w:rsidR="00D50CAB" w:rsidRPr="00D50CAB">
        <w:rPr>
          <w:szCs w:val="20"/>
        </w:rPr>
        <w:t>In addition, thi</w:t>
      </w:r>
      <w:r w:rsidR="00C76C03">
        <w:rPr>
          <w:szCs w:val="20"/>
        </w:rPr>
        <w:t>s scheme</w:t>
      </w:r>
      <w:r w:rsidR="00D50CAB" w:rsidRPr="00D50CAB">
        <w:rPr>
          <w:szCs w:val="20"/>
        </w:rPr>
        <w:t xml:space="preserve"> also imposes </w:t>
      </w:r>
      <w:r w:rsidR="00B65AB6">
        <w:rPr>
          <w:szCs w:val="20"/>
        </w:rPr>
        <w:t>additional restrictions</w:t>
      </w:r>
      <w:r w:rsidR="00D50CAB" w:rsidRPr="00D50CAB">
        <w:rPr>
          <w:szCs w:val="20"/>
        </w:rPr>
        <w:t xml:space="preserve"> on the number of symbols </w:t>
      </w:r>
      <w:r w:rsidR="00C76C03">
        <w:rPr>
          <w:szCs w:val="20"/>
        </w:rPr>
        <w:t xml:space="preserve">allocated </w:t>
      </w:r>
      <w:r w:rsidR="00D50CAB" w:rsidRPr="00D50CAB">
        <w:rPr>
          <w:szCs w:val="20"/>
        </w:rPr>
        <w:t>for PUSCH,</w:t>
      </w:r>
      <w:r w:rsidR="00C76C03">
        <w:rPr>
          <w:szCs w:val="20"/>
        </w:rPr>
        <w:t xml:space="preserve"> </w:t>
      </w:r>
      <w:r w:rsidR="00B65AB6">
        <w:rPr>
          <w:szCs w:val="20"/>
        </w:rPr>
        <w:t xml:space="preserve">e.g., </w:t>
      </w:r>
      <w:r w:rsidR="00B65AB6" w:rsidRPr="00D50CAB">
        <w:rPr>
          <w:szCs w:val="20"/>
        </w:rPr>
        <w:t xml:space="preserve">the number of symbols </w:t>
      </w:r>
      <w:r w:rsidR="00B65AB6">
        <w:rPr>
          <w:szCs w:val="20"/>
        </w:rPr>
        <w:t xml:space="preserve">allocated </w:t>
      </w:r>
      <w:r w:rsidR="00B65AB6" w:rsidRPr="00D50CAB">
        <w:rPr>
          <w:szCs w:val="20"/>
        </w:rPr>
        <w:t>for PUSCH</w:t>
      </w:r>
      <w:r w:rsidR="00B65AB6">
        <w:rPr>
          <w:szCs w:val="20"/>
        </w:rPr>
        <w:t xml:space="preserve"> </w:t>
      </w:r>
      <w:r w:rsidR="00C76C03">
        <w:rPr>
          <w:szCs w:val="20"/>
        </w:rPr>
        <w:t>should</w:t>
      </w:r>
      <w:r w:rsidR="00D50CAB" w:rsidRPr="00D50CAB">
        <w:rPr>
          <w:szCs w:val="20"/>
        </w:rPr>
        <w:t xml:space="preserve"> </w:t>
      </w:r>
      <w:r w:rsidR="00B65AB6">
        <w:rPr>
          <w:szCs w:val="20"/>
        </w:rPr>
        <w:t xml:space="preserve">be </w:t>
      </w:r>
      <w:r w:rsidR="00D50CAB" w:rsidRPr="00D50CAB">
        <w:rPr>
          <w:szCs w:val="20"/>
        </w:rPr>
        <w:t>an integer multiple of the OCC sequence length.</w:t>
      </w:r>
    </w:p>
    <w:p w14:paraId="05A81A8F" w14:textId="77777777" w:rsidR="002F076D" w:rsidRPr="004446A8" w:rsidRDefault="002F076D" w:rsidP="00F92D43">
      <w:pPr>
        <w:pStyle w:val="aff"/>
        <w:numPr>
          <w:ilvl w:val="0"/>
          <w:numId w:val="10"/>
        </w:numPr>
        <w:spacing w:beforeLines="0" w:before="120" w:line="276" w:lineRule="auto"/>
        <w:ind w:firstLineChars="0"/>
        <w:contextualSpacing/>
        <w:jc w:val="left"/>
        <w:rPr>
          <w:rFonts w:ascii="Times New Roman" w:hAnsi="Times New Roman" w:cs="Times New Roman"/>
          <w:szCs w:val="20"/>
        </w:rPr>
      </w:pPr>
      <w:r>
        <w:rPr>
          <w:rFonts w:ascii="Times New Roman" w:hAnsi="Times New Roman" w:cs="Times New Roman"/>
          <w:szCs w:val="20"/>
        </w:rPr>
        <w:t>Frequency</w:t>
      </w:r>
      <w:r w:rsidRPr="004446A8">
        <w:rPr>
          <w:rFonts w:ascii="Times New Roman" w:hAnsi="Times New Roman" w:cs="Times New Roman"/>
          <w:szCs w:val="20"/>
        </w:rPr>
        <w:t xml:space="preserve">-domain OCC </w:t>
      </w:r>
      <w:r>
        <w:rPr>
          <w:rFonts w:ascii="Times New Roman" w:hAnsi="Times New Roman" w:cs="Times New Roman"/>
          <w:szCs w:val="20"/>
        </w:rPr>
        <w:t>within</w:t>
      </w:r>
      <w:r w:rsidRPr="004446A8">
        <w:rPr>
          <w:rFonts w:ascii="Times New Roman" w:hAnsi="Times New Roman" w:cs="Times New Roman"/>
          <w:szCs w:val="20"/>
        </w:rPr>
        <w:t xml:space="preserve"> symbols</w:t>
      </w:r>
    </w:p>
    <w:p w14:paraId="1D0F838B" w14:textId="77777777" w:rsidR="002F076D" w:rsidRDefault="002F076D" w:rsidP="00F92D43">
      <w:pPr>
        <w:spacing w:beforeLines="0" w:before="120"/>
        <w:rPr>
          <w:szCs w:val="20"/>
        </w:rPr>
      </w:pPr>
      <w:r>
        <w:rPr>
          <w:szCs w:val="20"/>
        </w:rPr>
        <w:t>First, it should be discussed whether the frequency-domain OCC is performed before DFT or after DFT.</w:t>
      </w:r>
    </w:p>
    <w:p w14:paraId="773629AF" w14:textId="7035DD6E" w:rsidR="002F076D" w:rsidRDefault="002F076D" w:rsidP="00F92D43">
      <w:pPr>
        <w:spacing w:beforeLines="0" w:before="120"/>
        <w:rPr>
          <w:szCs w:val="20"/>
        </w:rPr>
      </w:pPr>
      <w:r>
        <w:rPr>
          <w:szCs w:val="20"/>
        </w:rPr>
        <w:t>If frequency-domain OCC</w:t>
      </w:r>
      <w:r w:rsidRPr="004543C1">
        <w:rPr>
          <w:szCs w:val="20"/>
        </w:rPr>
        <w:t xml:space="preserve"> is performed before the DFT</w:t>
      </w:r>
      <w:r>
        <w:rPr>
          <w:szCs w:val="20"/>
        </w:rPr>
        <w:t>, which is</w:t>
      </w:r>
      <w:r w:rsidRPr="004543C1">
        <w:rPr>
          <w:szCs w:val="20"/>
        </w:rPr>
        <w:t xml:space="preserve"> </w:t>
      </w:r>
      <w:r>
        <w:rPr>
          <w:szCs w:val="20"/>
        </w:rPr>
        <w:t>s</w:t>
      </w:r>
      <w:r w:rsidRPr="004543C1">
        <w:rPr>
          <w:szCs w:val="20"/>
        </w:rPr>
        <w:t xml:space="preserve">imilar to the </w:t>
      </w:r>
      <w:r>
        <w:rPr>
          <w:szCs w:val="20"/>
        </w:rPr>
        <w:t xml:space="preserve">pre-DFT </w:t>
      </w:r>
      <w:r w:rsidRPr="004543C1">
        <w:rPr>
          <w:szCs w:val="20"/>
        </w:rPr>
        <w:t>OCC used in PUCCH format 4,</w:t>
      </w:r>
      <w:r>
        <w:rPr>
          <w:szCs w:val="20"/>
        </w:rPr>
        <w:t xml:space="preserve"> it can </w:t>
      </w:r>
      <w:r w:rsidRPr="004543C1">
        <w:rPr>
          <w:szCs w:val="20"/>
        </w:rPr>
        <w:t xml:space="preserve">preserve good PAPR. </w:t>
      </w:r>
      <w:r w:rsidR="00C079ED">
        <w:rPr>
          <w:szCs w:val="20"/>
        </w:rPr>
        <w:t>On the other hand</w:t>
      </w:r>
      <w:r w:rsidRPr="004543C1">
        <w:rPr>
          <w:szCs w:val="20"/>
        </w:rPr>
        <w:t xml:space="preserve">, </w:t>
      </w:r>
      <w:r>
        <w:rPr>
          <w:szCs w:val="20"/>
        </w:rPr>
        <w:t>if frequency-domain OCC is performed</w:t>
      </w:r>
      <w:r w:rsidRPr="004543C1">
        <w:rPr>
          <w:szCs w:val="20"/>
        </w:rPr>
        <w:t xml:space="preserve"> after the DFT</w:t>
      </w:r>
      <w:r>
        <w:rPr>
          <w:szCs w:val="20"/>
        </w:rPr>
        <w:t>, it</w:t>
      </w:r>
      <w:r w:rsidRPr="004543C1">
        <w:rPr>
          <w:szCs w:val="20"/>
        </w:rPr>
        <w:t xml:space="preserve"> would destroy the phase continuity within symbols </w:t>
      </w:r>
      <w:r w:rsidR="006D4DAF">
        <w:rPr>
          <w:szCs w:val="20"/>
        </w:rPr>
        <w:t>and would result in high PAPR. Especially in the NTN case where the UL coverage performance is essential, the la</w:t>
      </w:r>
      <w:r w:rsidR="00B65AB6">
        <w:rPr>
          <w:szCs w:val="20"/>
        </w:rPr>
        <w:t>t</w:t>
      </w:r>
      <w:r w:rsidR="006D4DAF">
        <w:rPr>
          <w:szCs w:val="20"/>
        </w:rPr>
        <w:t xml:space="preserve">ter </w:t>
      </w:r>
      <w:r w:rsidRPr="004543C1">
        <w:rPr>
          <w:szCs w:val="20"/>
        </w:rPr>
        <w:t xml:space="preserve">is not </w:t>
      </w:r>
      <w:r>
        <w:rPr>
          <w:szCs w:val="20"/>
        </w:rPr>
        <w:t>preferred</w:t>
      </w:r>
      <w:r w:rsidRPr="004543C1">
        <w:rPr>
          <w:szCs w:val="20"/>
        </w:rPr>
        <w:t xml:space="preserve">. </w:t>
      </w:r>
    </w:p>
    <w:p w14:paraId="78B5498E" w14:textId="1190F6EE" w:rsidR="00CC1AD6" w:rsidRDefault="00CC1AD6" w:rsidP="00F92D43">
      <w:pPr>
        <w:spacing w:beforeLines="0" w:before="120"/>
        <w:rPr>
          <w:szCs w:val="20"/>
        </w:rPr>
      </w:pPr>
      <w:r>
        <w:rPr>
          <w:noProof/>
        </w:rPr>
        <w:drawing>
          <wp:inline distT="0" distB="0" distL="0" distR="0" wp14:anchorId="015DC023" wp14:editId="45AF13FE">
            <wp:extent cx="6122035" cy="1739265"/>
            <wp:effectExtent l="0" t="0" r="0" b="0"/>
            <wp:docPr id="1419131616" name="图片 141913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31616" name=""/>
                    <pic:cNvPicPr/>
                  </pic:nvPicPr>
                  <pic:blipFill>
                    <a:blip r:embed="rId16"/>
                    <a:stretch>
                      <a:fillRect/>
                    </a:stretch>
                  </pic:blipFill>
                  <pic:spPr>
                    <a:xfrm>
                      <a:off x="0" y="0"/>
                      <a:ext cx="6122035" cy="1739265"/>
                    </a:xfrm>
                    <a:prstGeom prst="rect">
                      <a:avLst/>
                    </a:prstGeom>
                  </pic:spPr>
                </pic:pic>
              </a:graphicData>
            </a:graphic>
          </wp:inline>
        </w:drawing>
      </w:r>
    </w:p>
    <w:p w14:paraId="2D5F1303" w14:textId="328EF6E7" w:rsidR="00CC1AD6" w:rsidRPr="00CC1AD6" w:rsidRDefault="00CC1AD6" w:rsidP="00CC1AD6">
      <w:pPr>
        <w:pStyle w:val="a5"/>
        <w:jc w:val="center"/>
        <w:rPr>
          <w:rFonts w:eastAsiaTheme="minorEastAsia"/>
          <w:lang w:eastAsia="zh-CN"/>
        </w:rPr>
      </w:pPr>
      <w:r>
        <w:t xml:space="preserve">Figure </w:t>
      </w:r>
      <w:r w:rsidR="00000000">
        <w:fldChar w:fldCharType="begin"/>
      </w:r>
      <w:r w:rsidR="00000000">
        <w:instrText xml:space="preserve"> SEQ Figure \* ARABIC </w:instrText>
      </w:r>
      <w:r w:rsidR="00000000">
        <w:fldChar w:fldCharType="separate"/>
      </w:r>
      <w:r w:rsidR="00B65AB6">
        <w:rPr>
          <w:noProof/>
        </w:rPr>
        <w:t>3</w:t>
      </w:r>
      <w:r w:rsidR="00000000">
        <w:rPr>
          <w:noProof/>
        </w:rPr>
        <w:fldChar w:fldCharType="end"/>
      </w:r>
      <w:r>
        <w:t xml:space="preserve">. </w:t>
      </w:r>
      <w:r>
        <w:rPr>
          <w:rFonts w:eastAsiaTheme="minorEastAsia"/>
          <w:lang w:eastAsia="zh-CN"/>
        </w:rPr>
        <w:t>E</w:t>
      </w:r>
      <w:r>
        <w:rPr>
          <w:rFonts w:eastAsiaTheme="minorEastAsia" w:hint="eastAsia"/>
          <w:lang w:eastAsia="zh-CN"/>
        </w:rPr>
        <w:t>xample</w:t>
      </w:r>
      <w:r>
        <w:rPr>
          <w:rFonts w:eastAsiaTheme="minorEastAsia"/>
          <w:lang w:eastAsia="zh-CN"/>
        </w:rPr>
        <w:t xml:space="preserve"> of Pre</w:t>
      </w:r>
      <w:r>
        <w:rPr>
          <w:rFonts w:eastAsiaTheme="minorEastAsia" w:hint="eastAsia"/>
          <w:lang w:eastAsia="zh-CN"/>
        </w:rPr>
        <w:t>-</w:t>
      </w:r>
      <w:r>
        <w:rPr>
          <w:rFonts w:eastAsiaTheme="minorEastAsia"/>
          <w:lang w:eastAsia="zh-CN"/>
        </w:rPr>
        <w:t>DFT OCC</w:t>
      </w:r>
    </w:p>
    <w:p w14:paraId="73EA15A2" w14:textId="7D7BB804" w:rsidR="002F076D" w:rsidRDefault="002F076D" w:rsidP="00F92D43">
      <w:pPr>
        <w:spacing w:beforeLines="0" w:before="120"/>
        <w:rPr>
          <w:szCs w:val="20"/>
        </w:rPr>
      </w:pPr>
      <w:r>
        <w:rPr>
          <w:szCs w:val="20"/>
        </w:rPr>
        <w:t>For the pre-</w:t>
      </w:r>
      <w:r w:rsidRPr="004543C1">
        <w:rPr>
          <w:szCs w:val="20"/>
        </w:rPr>
        <w:t>DFT</w:t>
      </w:r>
      <w:r w:rsidR="00B65AB6" w:rsidRPr="00B65AB6">
        <w:t xml:space="preserve"> </w:t>
      </w:r>
      <w:r w:rsidR="00B65AB6" w:rsidRPr="00B65AB6">
        <w:rPr>
          <w:szCs w:val="20"/>
        </w:rPr>
        <w:t>frequency-domain</w:t>
      </w:r>
      <w:r>
        <w:rPr>
          <w:szCs w:val="20"/>
        </w:rPr>
        <w:t xml:space="preserve"> OCC</w:t>
      </w:r>
      <w:r w:rsidRPr="004543C1">
        <w:rPr>
          <w:szCs w:val="20"/>
        </w:rPr>
        <w:t xml:space="preserve">, it is </w:t>
      </w:r>
      <w:r>
        <w:rPr>
          <w:szCs w:val="20"/>
        </w:rPr>
        <w:t xml:space="preserve">equivalent to </w:t>
      </w:r>
      <w:r w:rsidRPr="004543C1">
        <w:rPr>
          <w:szCs w:val="20"/>
        </w:rPr>
        <w:t>comb</w:t>
      </w:r>
      <w:r>
        <w:rPr>
          <w:szCs w:val="20"/>
        </w:rPr>
        <w:t>-based</w:t>
      </w:r>
      <w:r w:rsidRPr="004543C1">
        <w:rPr>
          <w:szCs w:val="20"/>
        </w:rPr>
        <w:t xml:space="preserve"> </w:t>
      </w:r>
      <w:r>
        <w:rPr>
          <w:szCs w:val="20"/>
        </w:rPr>
        <w:t xml:space="preserve">resource </w:t>
      </w:r>
      <w:r w:rsidRPr="004543C1">
        <w:rPr>
          <w:szCs w:val="20"/>
        </w:rPr>
        <w:t>mapping</w:t>
      </w:r>
      <w:r>
        <w:rPr>
          <w:szCs w:val="20"/>
        </w:rPr>
        <w:t xml:space="preserve"> after DFT.</w:t>
      </w:r>
      <w:r w:rsidRPr="004543C1">
        <w:rPr>
          <w:szCs w:val="20"/>
        </w:rPr>
        <w:t xml:space="preserve"> As shown in the figure </w:t>
      </w:r>
      <w:r w:rsidR="00B65AB6">
        <w:rPr>
          <w:szCs w:val="20"/>
        </w:rPr>
        <w:t>above</w:t>
      </w:r>
      <w:r w:rsidRPr="004543C1">
        <w:rPr>
          <w:szCs w:val="20"/>
        </w:rPr>
        <w:t xml:space="preserve">, although all four UEs </w:t>
      </w:r>
      <w:r>
        <w:rPr>
          <w:szCs w:val="20"/>
        </w:rPr>
        <w:t>are allocated with the</w:t>
      </w:r>
      <w:r w:rsidRPr="004543C1">
        <w:rPr>
          <w:szCs w:val="20"/>
        </w:rPr>
        <w:t xml:space="preserve"> same res</w:t>
      </w:r>
      <w:r w:rsidRPr="00186FFC">
        <w:rPr>
          <w:szCs w:val="20"/>
        </w:rPr>
        <w:t>ources</w:t>
      </w:r>
      <w:r w:rsidR="00186FFC" w:rsidRPr="00186FFC">
        <w:rPr>
          <w:szCs w:val="20"/>
        </w:rPr>
        <w:t>(</w:t>
      </w:r>
      <w:r w:rsidR="00186FFC" w:rsidRPr="00186FFC">
        <w:rPr>
          <w:rFonts w:eastAsiaTheme="minorEastAsia"/>
          <w:szCs w:val="20"/>
          <w:lang w:eastAsia="zh-CN"/>
        </w:rPr>
        <w:t>i.e.,2RBs</w:t>
      </w:r>
      <w:r w:rsidR="00186FFC" w:rsidRPr="00186FFC">
        <w:rPr>
          <w:szCs w:val="20"/>
        </w:rPr>
        <w:t>)</w:t>
      </w:r>
      <w:r w:rsidRPr="00186FFC">
        <w:rPr>
          <w:szCs w:val="20"/>
        </w:rPr>
        <w:t>,</w:t>
      </w:r>
      <w:r w:rsidRPr="004543C1">
        <w:rPr>
          <w:szCs w:val="20"/>
        </w:rPr>
        <w:t xml:space="preserve"> </w:t>
      </w:r>
      <w:r>
        <w:rPr>
          <w:szCs w:val="20"/>
        </w:rPr>
        <w:t>information bits of each UE can only be</w:t>
      </w:r>
      <w:r w:rsidRPr="004543C1">
        <w:rPr>
          <w:szCs w:val="20"/>
        </w:rPr>
        <w:t xml:space="preserve"> transmitted in one of the four combs</w:t>
      </w:r>
      <w:r>
        <w:rPr>
          <w:szCs w:val="20"/>
        </w:rPr>
        <w:t xml:space="preserve">. </w:t>
      </w:r>
      <w:r w:rsidR="00E417D4">
        <w:rPr>
          <w:szCs w:val="20"/>
        </w:rPr>
        <w:t>I</w:t>
      </w:r>
      <w:r>
        <w:rPr>
          <w:szCs w:val="20"/>
        </w:rPr>
        <w:t>t</w:t>
      </w:r>
      <w:r w:rsidRPr="004543C1">
        <w:rPr>
          <w:szCs w:val="20"/>
        </w:rPr>
        <w:t xml:space="preserve"> is unclear how much capacity gain </w:t>
      </w:r>
      <w:r>
        <w:rPr>
          <w:szCs w:val="20"/>
        </w:rPr>
        <w:t>pre-</w:t>
      </w:r>
      <w:r w:rsidRPr="004543C1">
        <w:rPr>
          <w:szCs w:val="20"/>
        </w:rPr>
        <w:t>DFT</w:t>
      </w:r>
      <w:r>
        <w:rPr>
          <w:szCs w:val="20"/>
        </w:rPr>
        <w:t xml:space="preserve"> OCC</w:t>
      </w:r>
      <w:r w:rsidRPr="004543C1">
        <w:rPr>
          <w:szCs w:val="20"/>
        </w:rPr>
        <w:t xml:space="preserve"> can bring. </w:t>
      </w:r>
      <w:r>
        <w:rPr>
          <w:szCs w:val="20"/>
        </w:rPr>
        <w:t xml:space="preserve">On the other hand, if </w:t>
      </w:r>
      <w:r w:rsidRPr="006C5A3B">
        <w:rPr>
          <w:szCs w:val="20"/>
        </w:rPr>
        <w:t xml:space="preserve">FDM </w:t>
      </w:r>
      <w:r>
        <w:rPr>
          <w:szCs w:val="20"/>
        </w:rPr>
        <w:t>scheduling can be used</w:t>
      </w:r>
      <w:r w:rsidR="00186FFC">
        <w:rPr>
          <w:szCs w:val="20"/>
        </w:rPr>
        <w:t>,</w:t>
      </w:r>
      <w:r>
        <w:rPr>
          <w:szCs w:val="20"/>
        </w:rPr>
        <w:t xml:space="preserve"> it</w:t>
      </w:r>
      <w:r w:rsidR="00E417D4">
        <w:rPr>
          <w:szCs w:val="20"/>
        </w:rPr>
        <w:t xml:space="preserve"> can</w:t>
      </w:r>
      <w:r>
        <w:rPr>
          <w:szCs w:val="20"/>
        </w:rPr>
        <w:t xml:space="preserve"> </w:t>
      </w:r>
      <w:r w:rsidRPr="006C5A3B">
        <w:rPr>
          <w:szCs w:val="20"/>
        </w:rPr>
        <w:t>achieve the same scheduling capacity</w:t>
      </w:r>
      <w:r>
        <w:rPr>
          <w:szCs w:val="20"/>
        </w:rPr>
        <w:t xml:space="preserve"> as the pre-DFT</w:t>
      </w:r>
      <w:r w:rsidRPr="006C5A3B">
        <w:rPr>
          <w:szCs w:val="20"/>
        </w:rPr>
        <w:t>.</w:t>
      </w:r>
      <w:r w:rsidR="00E417D4">
        <w:rPr>
          <w:szCs w:val="20"/>
        </w:rPr>
        <w:t xml:space="preserve"> </w:t>
      </w:r>
      <w:r w:rsidR="00E417D4" w:rsidRPr="00E417D4">
        <w:rPr>
          <w:szCs w:val="20"/>
        </w:rPr>
        <w:t>Therefore, the primary use case for pre-DFT OCC may be situations where FDM scheduling is not possible</w:t>
      </w:r>
      <w:r w:rsidR="00E417D4">
        <w:rPr>
          <w:szCs w:val="20"/>
        </w:rPr>
        <w:t xml:space="preserve"> for multiple UEs</w:t>
      </w:r>
      <w:r w:rsidR="00E417D4" w:rsidRPr="00E417D4">
        <w:rPr>
          <w:szCs w:val="20"/>
        </w:rPr>
        <w:t xml:space="preserve">, </w:t>
      </w:r>
      <w:r w:rsidR="00E417D4">
        <w:rPr>
          <w:szCs w:val="20"/>
        </w:rPr>
        <w:t>for example, multiplexing multiple UEs</w:t>
      </w:r>
      <w:r w:rsidR="00E417D4" w:rsidRPr="00E417D4">
        <w:rPr>
          <w:szCs w:val="20"/>
        </w:rPr>
        <w:t xml:space="preserve"> within </w:t>
      </w:r>
      <w:r w:rsidR="00E417D4">
        <w:rPr>
          <w:szCs w:val="20"/>
        </w:rPr>
        <w:t>a single RB</w:t>
      </w:r>
      <w:r w:rsidR="00E417D4" w:rsidRPr="00E417D4">
        <w:rPr>
          <w:szCs w:val="20"/>
        </w:rPr>
        <w:t>.</w:t>
      </w:r>
    </w:p>
    <w:p w14:paraId="1D217A42" w14:textId="048F8BCA" w:rsidR="00FC30AF" w:rsidRDefault="00FC30AF" w:rsidP="00F92D43">
      <w:pPr>
        <w:spacing w:beforeLines="0" w:before="120"/>
        <w:rPr>
          <w:szCs w:val="20"/>
        </w:rPr>
      </w:pPr>
      <w:r w:rsidRPr="00FC30AF">
        <w:rPr>
          <w:szCs w:val="20"/>
        </w:rPr>
        <w:t xml:space="preserve">In addition to the mentioned aspects, whether </w:t>
      </w:r>
      <w:r w:rsidR="006D4DAF">
        <w:rPr>
          <w:szCs w:val="20"/>
        </w:rPr>
        <w:t xml:space="preserve">the OCC is applied to </w:t>
      </w:r>
      <w:r w:rsidRPr="00FC30AF">
        <w:rPr>
          <w:szCs w:val="20"/>
        </w:rPr>
        <w:t>PUSCH carr</w:t>
      </w:r>
      <w:r w:rsidR="006D4DAF">
        <w:rPr>
          <w:szCs w:val="20"/>
        </w:rPr>
        <w:t>ying</w:t>
      </w:r>
      <w:r w:rsidRPr="00FC30AF">
        <w:rPr>
          <w:szCs w:val="20"/>
        </w:rPr>
        <w:t xml:space="preserve"> UCI</w:t>
      </w:r>
      <w:r w:rsidR="001E3196">
        <w:rPr>
          <w:szCs w:val="20"/>
        </w:rPr>
        <w:t xml:space="preserve"> </w:t>
      </w:r>
      <w:r w:rsidRPr="00FC30AF">
        <w:rPr>
          <w:szCs w:val="20"/>
        </w:rPr>
        <w:t>also need</w:t>
      </w:r>
      <w:r w:rsidR="00004103">
        <w:rPr>
          <w:szCs w:val="20"/>
        </w:rPr>
        <w:t>s</w:t>
      </w:r>
      <w:r w:rsidRPr="00FC30AF">
        <w:rPr>
          <w:szCs w:val="20"/>
        </w:rPr>
        <w:t xml:space="preserve"> to be taken into consideration.</w:t>
      </w:r>
    </w:p>
    <w:p w14:paraId="3DB9B8B0" w14:textId="7BC8680A" w:rsidR="00F92D43" w:rsidRDefault="00F92D43" w:rsidP="00F92D43">
      <w:pPr>
        <w:pStyle w:val="a5"/>
        <w:rPr>
          <w:rFonts w:eastAsiaTheme="minorEastAsia"/>
        </w:rPr>
      </w:pPr>
      <w:bookmarkStart w:id="6" w:name="_Ref159239012"/>
      <w:r>
        <w:t xml:space="preserve">Proposal </w:t>
      </w:r>
      <w:r w:rsidR="00000000">
        <w:fldChar w:fldCharType="begin"/>
      </w:r>
      <w:r w:rsidR="00000000">
        <w:instrText xml:space="preserve"> SEQ Proposal \* ARABIC </w:instrText>
      </w:r>
      <w:r w:rsidR="00000000">
        <w:fldChar w:fldCharType="separate"/>
      </w:r>
      <w:r w:rsidR="00B65AB6">
        <w:rPr>
          <w:noProof/>
        </w:rPr>
        <w:t>1</w:t>
      </w:r>
      <w:r w:rsidR="00000000">
        <w:rPr>
          <w:noProof/>
        </w:rPr>
        <w:fldChar w:fldCharType="end"/>
      </w:r>
      <w:r>
        <w:t xml:space="preserve">. </w:t>
      </w:r>
      <w:r>
        <w:rPr>
          <w:rFonts w:eastAsiaTheme="minorEastAsia"/>
          <w:lang w:eastAsia="zh-CN"/>
        </w:rPr>
        <w:t>T</w:t>
      </w:r>
      <w:r>
        <w:rPr>
          <w:rFonts w:eastAsiaTheme="minorEastAsia" w:hint="eastAsia"/>
          <w:lang w:eastAsia="zh-CN"/>
        </w:rPr>
        <w:t>he</w:t>
      </w:r>
      <w:r>
        <w:rPr>
          <w:rFonts w:eastAsiaTheme="minorEastAsia"/>
        </w:rPr>
        <w:t xml:space="preserve"> </w:t>
      </w:r>
      <w:r>
        <w:rPr>
          <w:rFonts w:eastAsiaTheme="minorEastAsia" w:hint="eastAsia"/>
          <w:lang w:eastAsia="zh-CN"/>
        </w:rPr>
        <w:t>following</w:t>
      </w:r>
      <w:r>
        <w:rPr>
          <w:rFonts w:eastAsiaTheme="minorEastAsia"/>
        </w:rPr>
        <w:t xml:space="preserve"> OCC</w:t>
      </w:r>
      <w:r w:rsidR="006D4DAF">
        <w:rPr>
          <w:rFonts w:eastAsiaTheme="minorEastAsia"/>
        </w:rPr>
        <w:t xml:space="preserve"> scheme</w:t>
      </w:r>
      <w:r>
        <w:rPr>
          <w:rFonts w:eastAsiaTheme="minorEastAsia"/>
        </w:rPr>
        <w:t xml:space="preserve"> can be considered for evaluation</w:t>
      </w:r>
      <w:bookmarkEnd w:id="6"/>
    </w:p>
    <w:p w14:paraId="0B0C95DC" w14:textId="6E29176D" w:rsidR="00F92D43" w:rsidRPr="00F92D43" w:rsidRDefault="00F92D43" w:rsidP="00F92D43">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 xml:space="preserve">Time-domain OCC </w:t>
      </w:r>
      <w:r w:rsidR="00AA0A24">
        <w:rPr>
          <w:rFonts w:ascii="Times New Roman" w:eastAsiaTheme="minorEastAsia" w:hAnsi="Times New Roman" w:cs="Times New Roman"/>
          <w:b/>
          <w:bCs/>
          <w:szCs w:val="20"/>
          <w:lang w:eastAsia="en-US"/>
        </w:rPr>
        <w:t>across</w:t>
      </w:r>
      <w:r w:rsidRPr="00F92D43">
        <w:rPr>
          <w:rFonts w:ascii="Times New Roman" w:eastAsiaTheme="minorEastAsia" w:hAnsi="Times New Roman" w:cs="Times New Roman"/>
          <w:b/>
          <w:bCs/>
          <w:szCs w:val="20"/>
          <w:lang w:eastAsia="en-US"/>
        </w:rPr>
        <w:t xml:space="preserve"> slots/repetitions</w:t>
      </w:r>
    </w:p>
    <w:p w14:paraId="011CCEEA" w14:textId="1C97051B" w:rsidR="00F92D43" w:rsidRPr="00F92D43" w:rsidRDefault="00F92D43" w:rsidP="00F92D43">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 xml:space="preserve">Time-domain OCC </w:t>
      </w:r>
      <w:r w:rsidR="00AA0A24">
        <w:rPr>
          <w:rFonts w:ascii="Times New Roman" w:eastAsiaTheme="minorEastAsia" w:hAnsi="Times New Roman" w:cs="Times New Roman"/>
          <w:b/>
          <w:bCs/>
          <w:szCs w:val="20"/>
          <w:lang w:eastAsia="en-US"/>
        </w:rPr>
        <w:t>across</w:t>
      </w:r>
      <w:r w:rsidRPr="00F92D43">
        <w:rPr>
          <w:rFonts w:ascii="Times New Roman" w:eastAsiaTheme="minorEastAsia" w:hAnsi="Times New Roman" w:cs="Times New Roman"/>
          <w:b/>
          <w:bCs/>
          <w:szCs w:val="20"/>
          <w:lang w:eastAsia="en-US"/>
        </w:rPr>
        <w:t xml:space="preserve"> symbols</w:t>
      </w:r>
    </w:p>
    <w:p w14:paraId="3C093438" w14:textId="53DC3E2D" w:rsidR="007B69B9" w:rsidRDefault="00F92D43" w:rsidP="00F92D43">
      <w:pPr>
        <w:pStyle w:val="a5"/>
        <w:numPr>
          <w:ilvl w:val="0"/>
          <w:numId w:val="11"/>
        </w:numPr>
        <w:rPr>
          <w:rFonts w:eastAsiaTheme="minorEastAsia"/>
        </w:rPr>
      </w:pPr>
      <w:r>
        <w:rPr>
          <w:rFonts w:eastAsiaTheme="minorEastAsia"/>
        </w:rPr>
        <w:t>Pre-DFT frequency-domain OCC within symbols.</w:t>
      </w:r>
    </w:p>
    <w:p w14:paraId="4CFA5FF0" w14:textId="3E2D746A" w:rsidR="00D45EA0" w:rsidRPr="00D45EA0" w:rsidRDefault="00D45EA0" w:rsidP="00D45EA0">
      <w:pPr>
        <w:spacing w:before="120"/>
        <w:rPr>
          <w:rFonts w:eastAsiaTheme="minorEastAsia"/>
          <w:b/>
          <w:bCs/>
        </w:rPr>
      </w:pPr>
      <w:bookmarkStart w:id="7" w:name="_Ref159239014"/>
      <w:r w:rsidRPr="00D45EA0">
        <w:rPr>
          <w:b/>
          <w:bCs/>
        </w:rPr>
        <w:lastRenderedPageBreak/>
        <w:t xml:space="preserve">Proposal </w:t>
      </w:r>
      <w:r w:rsidRPr="00D45EA0">
        <w:rPr>
          <w:b/>
          <w:bCs/>
        </w:rPr>
        <w:fldChar w:fldCharType="begin"/>
      </w:r>
      <w:r w:rsidRPr="00D45EA0">
        <w:rPr>
          <w:b/>
          <w:bCs/>
        </w:rPr>
        <w:instrText xml:space="preserve"> SEQ Proposal \* ARABIC </w:instrText>
      </w:r>
      <w:r w:rsidRPr="00D45EA0">
        <w:rPr>
          <w:b/>
          <w:bCs/>
        </w:rPr>
        <w:fldChar w:fldCharType="separate"/>
      </w:r>
      <w:r w:rsidR="00B65AB6">
        <w:rPr>
          <w:b/>
          <w:bCs/>
          <w:noProof/>
        </w:rPr>
        <w:t>2</w:t>
      </w:r>
      <w:r w:rsidRPr="00D45EA0">
        <w:rPr>
          <w:b/>
          <w:bCs/>
        </w:rPr>
        <w:fldChar w:fldCharType="end"/>
      </w:r>
      <w:r w:rsidRPr="00D45EA0">
        <w:rPr>
          <w:b/>
          <w:bCs/>
        </w:rPr>
        <w:t xml:space="preserve">. </w:t>
      </w:r>
      <w:r w:rsidRPr="00D45EA0">
        <w:rPr>
          <w:rFonts w:eastAsiaTheme="minorEastAsia"/>
          <w:b/>
          <w:bCs/>
          <w:lang w:eastAsia="zh-CN"/>
        </w:rPr>
        <w:t xml:space="preserve">Post-DFT </w:t>
      </w:r>
      <w:r w:rsidRPr="00D45EA0">
        <w:rPr>
          <w:rFonts w:eastAsiaTheme="minorEastAsia"/>
          <w:b/>
          <w:bCs/>
        </w:rPr>
        <w:t>frequency-domain OCC within symbols is not considered.</w:t>
      </w:r>
      <w:bookmarkEnd w:id="7"/>
    </w:p>
    <w:p w14:paraId="46D474F0" w14:textId="5D56C94D" w:rsidR="00C76C03" w:rsidRPr="00D45EA0" w:rsidRDefault="00C76C03" w:rsidP="00C76C03">
      <w:pPr>
        <w:spacing w:before="120"/>
        <w:rPr>
          <w:rFonts w:eastAsiaTheme="minorEastAsia"/>
          <w:b/>
          <w:bCs/>
        </w:rPr>
      </w:pPr>
      <w:bookmarkStart w:id="8" w:name="_Ref159239015"/>
      <w:r w:rsidRPr="00D45EA0">
        <w:rPr>
          <w:b/>
          <w:bCs/>
        </w:rPr>
        <w:t xml:space="preserve">Proposal </w:t>
      </w:r>
      <w:r w:rsidRPr="00D45EA0">
        <w:rPr>
          <w:b/>
          <w:bCs/>
        </w:rPr>
        <w:fldChar w:fldCharType="begin"/>
      </w:r>
      <w:r w:rsidRPr="00D45EA0">
        <w:rPr>
          <w:b/>
          <w:bCs/>
        </w:rPr>
        <w:instrText xml:space="preserve"> SEQ Proposal \* ARABIC </w:instrText>
      </w:r>
      <w:r w:rsidRPr="00D45EA0">
        <w:rPr>
          <w:b/>
          <w:bCs/>
        </w:rPr>
        <w:fldChar w:fldCharType="separate"/>
      </w:r>
      <w:r w:rsidR="00B65AB6">
        <w:rPr>
          <w:b/>
          <w:bCs/>
          <w:noProof/>
        </w:rPr>
        <w:t>3</w:t>
      </w:r>
      <w:r w:rsidRPr="00D45EA0">
        <w:rPr>
          <w:b/>
          <w:bCs/>
        </w:rPr>
        <w:fldChar w:fldCharType="end"/>
      </w:r>
      <w:r w:rsidRPr="00D45EA0">
        <w:rPr>
          <w:b/>
          <w:bCs/>
        </w:rPr>
        <w:t xml:space="preserve">. </w:t>
      </w:r>
      <w:r>
        <w:rPr>
          <w:rFonts w:eastAsiaTheme="minorEastAsia"/>
          <w:b/>
          <w:bCs/>
          <w:lang w:eastAsia="zh-CN"/>
        </w:rPr>
        <w:t xml:space="preserve">The following </w:t>
      </w:r>
      <w:r w:rsidR="006D4DAF">
        <w:rPr>
          <w:rFonts w:eastAsiaTheme="minorEastAsia" w:hint="eastAsia"/>
          <w:b/>
          <w:bCs/>
          <w:lang w:eastAsia="zh-CN"/>
        </w:rPr>
        <w:t>factor</w:t>
      </w:r>
      <w:r w:rsidR="006D4DAF">
        <w:rPr>
          <w:rFonts w:eastAsiaTheme="minorEastAsia"/>
          <w:b/>
          <w:bCs/>
          <w:lang w:eastAsia="zh-CN"/>
        </w:rPr>
        <w:t xml:space="preserve">s </w:t>
      </w:r>
      <w:r w:rsidR="00AA0A24">
        <w:rPr>
          <w:rFonts w:eastAsiaTheme="minorEastAsia"/>
          <w:b/>
          <w:bCs/>
          <w:lang w:eastAsia="zh-CN"/>
        </w:rPr>
        <w:t>can</w:t>
      </w:r>
      <w:r w:rsidR="006D4DAF">
        <w:rPr>
          <w:rFonts w:eastAsiaTheme="minorEastAsia"/>
          <w:b/>
          <w:bCs/>
          <w:lang w:eastAsia="zh-CN"/>
        </w:rPr>
        <w:t xml:space="preserve"> </w:t>
      </w:r>
      <w:r>
        <w:rPr>
          <w:rFonts w:eastAsiaTheme="minorEastAsia"/>
          <w:b/>
          <w:bCs/>
          <w:lang w:eastAsia="zh-CN"/>
        </w:rPr>
        <w:t>be considered in the evaluation</w:t>
      </w:r>
      <w:r w:rsidR="00556D7A">
        <w:rPr>
          <w:rFonts w:eastAsiaTheme="minorEastAsia"/>
          <w:b/>
          <w:bCs/>
          <w:lang w:eastAsia="zh-CN"/>
        </w:rPr>
        <w:t xml:space="preserve"> of OCC schemes</w:t>
      </w:r>
      <w:r w:rsidRPr="00D45EA0">
        <w:rPr>
          <w:rFonts w:eastAsiaTheme="minorEastAsia"/>
          <w:b/>
          <w:bCs/>
        </w:rPr>
        <w:t>.</w:t>
      </w:r>
      <w:bookmarkEnd w:id="8"/>
    </w:p>
    <w:p w14:paraId="1D3C26B6" w14:textId="497A7720" w:rsidR="00556D7A" w:rsidRDefault="00556D7A" w:rsidP="00C76C03">
      <w:pPr>
        <w:pStyle w:val="aff"/>
        <w:numPr>
          <w:ilvl w:val="0"/>
          <w:numId w:val="11"/>
        </w:numPr>
        <w:spacing w:before="120"/>
        <w:ind w:firstLineChars="0"/>
        <w:rPr>
          <w:rFonts w:ascii="Times New Roman" w:eastAsiaTheme="minorEastAsia" w:hAnsi="Times New Roman" w:cs="Times New Roman"/>
          <w:b/>
          <w:bCs/>
          <w:szCs w:val="20"/>
          <w:lang w:eastAsia="en-US"/>
        </w:rPr>
      </w:pPr>
      <w:r>
        <w:rPr>
          <w:rFonts w:ascii="Times New Roman" w:eastAsiaTheme="minorEastAsia" w:hAnsi="Times New Roman" w:cs="Times New Roman"/>
          <w:b/>
          <w:bCs/>
          <w:szCs w:val="20"/>
          <w:lang w:eastAsia="en-US"/>
        </w:rPr>
        <w:t>Number of RB</w:t>
      </w:r>
      <w:r>
        <w:rPr>
          <w:rFonts w:ascii="Times New Roman" w:eastAsiaTheme="minorEastAsia" w:hAnsi="Times New Roman" w:cs="Times New Roman" w:hint="eastAsia"/>
          <w:b/>
          <w:bCs/>
          <w:szCs w:val="20"/>
        </w:rPr>
        <w:t>s</w:t>
      </w:r>
      <w:r>
        <w:rPr>
          <w:rFonts w:ascii="Times New Roman" w:eastAsiaTheme="minorEastAsia" w:hAnsi="Times New Roman" w:cs="Times New Roman"/>
          <w:b/>
          <w:bCs/>
          <w:szCs w:val="20"/>
          <w:lang w:eastAsia="en-US"/>
        </w:rPr>
        <w:t xml:space="preserve"> of PUSCH</w:t>
      </w:r>
    </w:p>
    <w:p w14:paraId="4C1BB442" w14:textId="77777777" w:rsidR="004930B2" w:rsidRDefault="004930B2" w:rsidP="004930B2">
      <w:pPr>
        <w:pStyle w:val="a5"/>
        <w:numPr>
          <w:ilvl w:val="0"/>
          <w:numId w:val="11"/>
        </w:numPr>
        <w:rPr>
          <w:rFonts w:eastAsiaTheme="minorEastAsia"/>
        </w:rPr>
      </w:pPr>
      <w:r>
        <w:rPr>
          <w:rFonts w:eastAsiaTheme="minorEastAsia"/>
        </w:rPr>
        <w:t>Number of symbols of PUSCH</w:t>
      </w:r>
    </w:p>
    <w:p w14:paraId="7C7C7C39" w14:textId="0944534B" w:rsidR="00C76C03" w:rsidRPr="00F92D43" w:rsidRDefault="00C76C03" w:rsidP="00C76C03">
      <w:pPr>
        <w:pStyle w:val="aff"/>
        <w:numPr>
          <w:ilvl w:val="0"/>
          <w:numId w:val="11"/>
        </w:numPr>
        <w:spacing w:before="120"/>
        <w:ind w:firstLineChars="0"/>
        <w:rPr>
          <w:rFonts w:ascii="Times New Roman" w:eastAsiaTheme="minorEastAsia" w:hAnsi="Times New Roman" w:cs="Times New Roman"/>
          <w:b/>
          <w:bCs/>
          <w:szCs w:val="20"/>
          <w:lang w:eastAsia="en-US"/>
        </w:rPr>
      </w:pPr>
      <w:r>
        <w:rPr>
          <w:rFonts w:ascii="Times New Roman" w:eastAsiaTheme="minorEastAsia" w:hAnsi="Times New Roman" w:cs="Times New Roman"/>
          <w:b/>
          <w:bCs/>
          <w:szCs w:val="20"/>
          <w:lang w:eastAsia="en-US"/>
        </w:rPr>
        <w:t>Number of slots/repetitions of PUSCH</w:t>
      </w:r>
    </w:p>
    <w:p w14:paraId="00B8315D" w14:textId="6346E1BA" w:rsidR="000A1BBC" w:rsidRDefault="000A1BBC" w:rsidP="00556D7A">
      <w:pPr>
        <w:pStyle w:val="aff"/>
        <w:numPr>
          <w:ilvl w:val="0"/>
          <w:numId w:val="11"/>
        </w:numPr>
        <w:spacing w:before="120"/>
        <w:ind w:firstLineChars="0"/>
        <w:rPr>
          <w:rFonts w:ascii="Times New Roman" w:eastAsiaTheme="minorEastAsia" w:hAnsi="Times New Roman" w:cs="Times New Roman"/>
          <w:b/>
          <w:bCs/>
          <w:szCs w:val="20"/>
          <w:lang w:eastAsia="en-US"/>
        </w:rPr>
      </w:pPr>
      <w:r w:rsidRPr="000A1BBC">
        <w:rPr>
          <w:rFonts w:ascii="Times New Roman" w:eastAsiaTheme="minorEastAsia" w:hAnsi="Times New Roman" w:cs="Times New Roman"/>
          <w:b/>
          <w:bCs/>
          <w:szCs w:val="20"/>
          <w:lang w:eastAsia="en-US"/>
        </w:rPr>
        <w:t xml:space="preserve">Impacts on </w:t>
      </w:r>
      <w:r>
        <w:rPr>
          <w:rFonts w:ascii="Times New Roman" w:eastAsiaTheme="minorEastAsia" w:hAnsi="Times New Roman" w:cs="Times New Roman"/>
          <w:b/>
          <w:bCs/>
          <w:szCs w:val="20"/>
          <w:lang w:eastAsia="en-US"/>
        </w:rPr>
        <w:t>resource mapping</w:t>
      </w:r>
    </w:p>
    <w:p w14:paraId="6B24D482" w14:textId="1BB8CEBB" w:rsidR="000A1BBC" w:rsidRDefault="000A1BBC" w:rsidP="000A1BBC">
      <w:pPr>
        <w:pStyle w:val="a5"/>
        <w:numPr>
          <w:ilvl w:val="0"/>
          <w:numId w:val="11"/>
        </w:numPr>
        <w:rPr>
          <w:rFonts w:eastAsiaTheme="minorEastAsia"/>
          <w:lang w:eastAsia="zh-CN"/>
        </w:rPr>
      </w:pPr>
      <w:r>
        <w:rPr>
          <w:rFonts w:eastAsiaTheme="minorEastAsia"/>
          <w:lang w:eastAsia="zh-CN"/>
        </w:rPr>
        <w:t xml:space="preserve">Impacts on PUSCH with </w:t>
      </w:r>
      <w:r w:rsidR="00FC30AF">
        <w:rPr>
          <w:rFonts w:eastAsiaTheme="minorEastAsia" w:hint="eastAsia"/>
          <w:lang w:eastAsia="zh-CN"/>
        </w:rPr>
        <w:t>U</w:t>
      </w:r>
      <w:r w:rsidR="00FC30AF">
        <w:rPr>
          <w:rFonts w:eastAsiaTheme="minorEastAsia"/>
          <w:lang w:eastAsia="zh-CN"/>
        </w:rPr>
        <w:t>CI</w:t>
      </w:r>
    </w:p>
    <w:p w14:paraId="17FCB160" w14:textId="5392A1AE" w:rsidR="000A1BBC" w:rsidRPr="00F92D43" w:rsidRDefault="000A1BBC" w:rsidP="000A1BBC">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Tim</w:t>
      </w:r>
      <w:r w:rsidR="009714B0">
        <w:rPr>
          <w:rFonts w:ascii="Times New Roman" w:eastAsiaTheme="minorEastAsia" w:hAnsi="Times New Roman" w:cs="Times New Roman"/>
          <w:b/>
          <w:bCs/>
          <w:szCs w:val="20"/>
          <w:lang w:eastAsia="en-US"/>
        </w:rPr>
        <w:t>ing</w:t>
      </w:r>
      <w:r>
        <w:rPr>
          <w:rFonts w:ascii="Times New Roman" w:eastAsiaTheme="minorEastAsia" w:hAnsi="Times New Roman" w:cs="Times New Roman"/>
          <w:b/>
          <w:bCs/>
          <w:szCs w:val="20"/>
          <w:lang w:eastAsia="en-US"/>
        </w:rPr>
        <w:t xml:space="preserve"> drift</w:t>
      </w:r>
    </w:p>
    <w:p w14:paraId="58BE4F7F" w14:textId="77777777" w:rsidR="000A1BBC" w:rsidRPr="000A1BBC" w:rsidRDefault="000A1BBC" w:rsidP="000A1BBC">
      <w:pPr>
        <w:spacing w:before="120"/>
        <w:rPr>
          <w:rFonts w:eastAsiaTheme="minorEastAsia"/>
          <w:lang w:eastAsia="zh-CN"/>
        </w:rPr>
      </w:pPr>
    </w:p>
    <w:p w14:paraId="55B4E692" w14:textId="66BF333B" w:rsidR="00A263CD" w:rsidRDefault="00A263CD" w:rsidP="00E84B61">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sidRPr="00E84B61">
        <w:rPr>
          <w:rFonts w:ascii="Arial" w:eastAsia="宋体" w:hAnsi="Arial" w:cs="Times New Roman" w:hint="eastAsia"/>
          <w:b w:val="0"/>
          <w:bCs w:val="0"/>
          <w:kern w:val="0"/>
          <w:sz w:val="36"/>
          <w:szCs w:val="20"/>
          <w:lang w:eastAsia="zh-CN"/>
        </w:rPr>
        <w:t>U</w:t>
      </w:r>
      <w:r w:rsidRPr="00E84B61">
        <w:rPr>
          <w:rFonts w:ascii="Arial" w:eastAsia="宋体" w:hAnsi="Arial" w:cs="Times New Roman"/>
          <w:b w:val="0"/>
          <w:bCs w:val="0"/>
          <w:kern w:val="0"/>
          <w:sz w:val="36"/>
          <w:szCs w:val="20"/>
          <w:lang w:eastAsia="zh-CN"/>
        </w:rPr>
        <w:t>L OCC</w:t>
      </w:r>
      <w:r w:rsidR="00FD1A85" w:rsidRPr="00E84B61">
        <w:rPr>
          <w:rFonts w:ascii="Arial" w:eastAsia="宋体" w:hAnsi="Arial" w:cs="Times New Roman"/>
          <w:b w:val="0"/>
          <w:bCs w:val="0"/>
          <w:kern w:val="0"/>
          <w:sz w:val="36"/>
          <w:szCs w:val="20"/>
          <w:lang w:eastAsia="zh-CN"/>
        </w:rPr>
        <w:t xml:space="preserve"> simulations</w:t>
      </w:r>
    </w:p>
    <w:p w14:paraId="434E05D5" w14:textId="120C9B6E" w:rsidR="00AA0EDB" w:rsidRPr="00AA0EDB" w:rsidRDefault="00AA0EDB" w:rsidP="00E74B61">
      <w:pPr>
        <w:spacing w:before="120"/>
        <w:rPr>
          <w:rFonts w:eastAsiaTheme="minorEastAsia"/>
          <w:b/>
          <w:bCs/>
          <w:u w:val="single"/>
          <w:lang w:eastAsia="zh-CN"/>
        </w:rPr>
      </w:pPr>
      <w:r w:rsidRPr="00AA0EDB">
        <w:rPr>
          <w:rFonts w:eastAsiaTheme="minorEastAsia"/>
          <w:b/>
          <w:bCs/>
          <w:u w:val="single"/>
          <w:lang w:eastAsia="zh-CN"/>
        </w:rPr>
        <w:t>Evaluation of pre-DFT OCC</w:t>
      </w:r>
    </w:p>
    <w:p w14:paraId="7DB35F7A" w14:textId="3A007049" w:rsidR="00E74B61" w:rsidRDefault="00E74B61" w:rsidP="00E74B61">
      <w:pPr>
        <w:spacing w:before="120"/>
      </w:pPr>
      <w:r w:rsidRPr="002E3764">
        <w:t xml:space="preserve">In this </w:t>
      </w:r>
      <w:r>
        <w:rPr>
          <w:rFonts w:hint="eastAsia"/>
          <w:lang w:eastAsia="zh-CN"/>
        </w:rPr>
        <w:t>section</w:t>
      </w:r>
      <w:r w:rsidRPr="002E3764">
        <w:t xml:space="preserve">, </w:t>
      </w:r>
      <w:r w:rsidR="002914B6">
        <w:t>t</w:t>
      </w:r>
      <w:r w:rsidRPr="002E3764">
        <w:t xml:space="preserve">he </w:t>
      </w:r>
      <w:r>
        <w:t>assumptions</w:t>
      </w:r>
      <w:r w:rsidRPr="002E3764">
        <w:t xml:space="preserve"> </w:t>
      </w:r>
      <w:r w:rsidR="00004103">
        <w:t>of</w:t>
      </w:r>
      <w:r w:rsidRPr="002E3764">
        <w:t xml:space="preserve"> the simulation are shown in the table below. </w:t>
      </w:r>
    </w:p>
    <w:p w14:paraId="19E3F65C" w14:textId="0E4F4782" w:rsidR="00B04B0A" w:rsidRPr="007C1C9F" w:rsidRDefault="00B04B0A" w:rsidP="00544468">
      <w:pPr>
        <w:pStyle w:val="a5"/>
        <w:jc w:val="center"/>
        <w:rPr>
          <w:rFonts w:eastAsia="宋体"/>
          <w:b w:val="0"/>
          <w:lang w:eastAsia="zh-CN"/>
        </w:rPr>
      </w:pPr>
      <w:r w:rsidRPr="00544468">
        <w:rPr>
          <w:rFonts w:eastAsia="宋体" w:hint="eastAsia"/>
        </w:rPr>
        <w:t>T</w:t>
      </w:r>
      <w:r w:rsidRPr="00544468">
        <w:rPr>
          <w:rFonts w:eastAsia="宋体"/>
        </w:rPr>
        <w:t xml:space="preserve">able </w:t>
      </w:r>
      <w:r w:rsidR="00000000">
        <w:fldChar w:fldCharType="begin"/>
      </w:r>
      <w:r w:rsidR="00000000">
        <w:instrText xml:space="preserve"> SEQ Table \* ARABIC </w:instrText>
      </w:r>
      <w:r w:rsidR="00000000">
        <w:fldChar w:fldCharType="separate"/>
      </w:r>
      <w:r w:rsidR="00544468" w:rsidRPr="00544468">
        <w:rPr>
          <w:noProof/>
        </w:rPr>
        <w:t>1</w:t>
      </w:r>
      <w:r w:rsidR="00000000">
        <w:rPr>
          <w:noProof/>
        </w:rPr>
        <w:fldChar w:fldCharType="end"/>
      </w:r>
      <w:r w:rsidR="00544468" w:rsidRPr="00544468">
        <w:rPr>
          <w:rFonts w:eastAsia="宋体"/>
          <w:lang w:eastAsia="zh-CN"/>
        </w:rPr>
        <w:t>.</w:t>
      </w:r>
      <w:r>
        <w:rPr>
          <w:rFonts w:eastAsia="宋体"/>
          <w:lang w:eastAsia="zh-CN"/>
        </w:rPr>
        <w:t xml:space="preserve"> </w:t>
      </w:r>
      <w:r w:rsidRPr="00A90004">
        <w:rPr>
          <w:rFonts w:eastAsia="宋体"/>
          <w:bCs w:val="0"/>
          <w:lang w:eastAsia="zh-CN"/>
        </w:rPr>
        <w:t>Link-level simulation assumptions for PUSCH transmission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5035"/>
      </w:tblGrid>
      <w:tr w:rsidR="00B04B0A" w:rsidRPr="00205E8D" w14:paraId="71BD6EEF" w14:textId="77777777" w:rsidTr="00A82326">
        <w:trPr>
          <w:jc w:val="center"/>
        </w:trPr>
        <w:tc>
          <w:tcPr>
            <w:tcW w:w="2615" w:type="dxa"/>
            <w:shd w:val="clear" w:color="auto" w:fill="548DD4"/>
            <w:vAlign w:val="center"/>
          </w:tcPr>
          <w:p w14:paraId="596EEA55" w14:textId="77777777" w:rsidR="00B04B0A" w:rsidRPr="00F30421" w:rsidRDefault="00B04B0A" w:rsidP="00A82326">
            <w:pPr>
              <w:tabs>
                <w:tab w:val="left" w:pos="0"/>
                <w:tab w:val="left" w:pos="540"/>
              </w:tabs>
              <w:spacing w:before="120" w:line="276" w:lineRule="auto"/>
              <w:contextualSpacing/>
              <w:rPr>
                <w:b/>
                <w:color w:val="FFFFFF" w:themeColor="background1"/>
              </w:rPr>
            </w:pPr>
            <w:r w:rsidRPr="00F30421">
              <w:rPr>
                <w:b/>
                <w:color w:val="FFFFFF" w:themeColor="background1"/>
              </w:rPr>
              <w:t>Parameters</w:t>
            </w:r>
          </w:p>
        </w:tc>
        <w:tc>
          <w:tcPr>
            <w:tcW w:w="5035" w:type="dxa"/>
            <w:shd w:val="clear" w:color="auto" w:fill="548DD4"/>
            <w:vAlign w:val="center"/>
          </w:tcPr>
          <w:p w14:paraId="0F20A097" w14:textId="77777777" w:rsidR="00B04B0A" w:rsidRPr="00F30421" w:rsidRDefault="00B04B0A" w:rsidP="00A82326">
            <w:pPr>
              <w:tabs>
                <w:tab w:val="left" w:pos="0"/>
                <w:tab w:val="left" w:pos="540"/>
              </w:tabs>
              <w:spacing w:before="120" w:line="276" w:lineRule="auto"/>
              <w:contextualSpacing/>
              <w:rPr>
                <w:b/>
                <w:color w:val="FFFFFF" w:themeColor="background1"/>
              </w:rPr>
            </w:pPr>
            <w:r w:rsidRPr="00F30421">
              <w:rPr>
                <w:b/>
                <w:color w:val="FFFFFF" w:themeColor="background1"/>
              </w:rPr>
              <w:t>Value</w:t>
            </w:r>
          </w:p>
        </w:tc>
      </w:tr>
      <w:tr w:rsidR="00B04B0A" w:rsidRPr="00205E8D" w14:paraId="02611A68" w14:textId="77777777" w:rsidTr="00A82326">
        <w:trPr>
          <w:jc w:val="center"/>
        </w:trPr>
        <w:tc>
          <w:tcPr>
            <w:tcW w:w="2615" w:type="dxa"/>
            <w:shd w:val="clear" w:color="auto" w:fill="auto"/>
            <w:vAlign w:val="center"/>
          </w:tcPr>
          <w:p w14:paraId="0B55BBDE" w14:textId="77777777" w:rsidR="00B04B0A" w:rsidRPr="00F30421" w:rsidRDefault="00B04B0A" w:rsidP="00A82326">
            <w:pPr>
              <w:tabs>
                <w:tab w:val="left" w:pos="0"/>
                <w:tab w:val="left" w:pos="540"/>
              </w:tabs>
              <w:spacing w:before="120" w:line="276" w:lineRule="auto"/>
              <w:contextualSpacing/>
              <w:rPr>
                <w:color w:val="000000"/>
              </w:rPr>
            </w:pPr>
            <w:r w:rsidRPr="00F30421">
              <w:rPr>
                <w:color w:val="000000"/>
              </w:rPr>
              <w:t>Carrier frequency</w:t>
            </w:r>
          </w:p>
        </w:tc>
        <w:tc>
          <w:tcPr>
            <w:tcW w:w="5035" w:type="dxa"/>
            <w:shd w:val="clear" w:color="auto" w:fill="auto"/>
            <w:vAlign w:val="center"/>
          </w:tcPr>
          <w:p w14:paraId="7314DCA2" w14:textId="77777777" w:rsidR="00B04B0A" w:rsidRPr="00F30421" w:rsidRDefault="00B04B0A" w:rsidP="00A82326">
            <w:pPr>
              <w:tabs>
                <w:tab w:val="left" w:pos="0"/>
                <w:tab w:val="left" w:pos="540"/>
              </w:tabs>
              <w:spacing w:before="120" w:line="276" w:lineRule="auto"/>
              <w:contextualSpacing/>
              <w:rPr>
                <w:color w:val="000000"/>
              </w:rPr>
            </w:pPr>
            <w:r w:rsidRPr="00F30421">
              <w:rPr>
                <w:color w:val="000000"/>
              </w:rPr>
              <w:t>2 GHz</w:t>
            </w:r>
          </w:p>
        </w:tc>
      </w:tr>
      <w:tr w:rsidR="00B04B0A" w:rsidRPr="00205E8D" w14:paraId="2DFA02F3" w14:textId="77777777" w:rsidTr="00A82326">
        <w:trPr>
          <w:jc w:val="center"/>
        </w:trPr>
        <w:tc>
          <w:tcPr>
            <w:tcW w:w="2615" w:type="dxa"/>
            <w:vAlign w:val="center"/>
          </w:tcPr>
          <w:p w14:paraId="623EBC74"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System bandwidth</w:t>
            </w:r>
          </w:p>
        </w:tc>
        <w:tc>
          <w:tcPr>
            <w:tcW w:w="5035" w:type="dxa"/>
            <w:vAlign w:val="center"/>
          </w:tcPr>
          <w:p w14:paraId="1BD0A296"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Pr>
                <w:color w:val="000000"/>
              </w:rPr>
              <w:t>1</w:t>
            </w:r>
            <w:r w:rsidRPr="00205E8D">
              <w:rPr>
                <w:color w:val="000000"/>
              </w:rPr>
              <w:t xml:space="preserve">0 MHz, </w:t>
            </w:r>
            <w:r>
              <w:rPr>
                <w:color w:val="000000"/>
              </w:rPr>
              <w:t>52</w:t>
            </w:r>
            <w:r w:rsidRPr="00205E8D">
              <w:rPr>
                <w:color w:val="000000"/>
              </w:rPr>
              <w:t>RBs</w:t>
            </w:r>
          </w:p>
        </w:tc>
      </w:tr>
      <w:tr w:rsidR="00B04B0A" w:rsidRPr="00205E8D" w14:paraId="66B82602" w14:textId="77777777" w:rsidTr="00A82326">
        <w:trPr>
          <w:jc w:val="center"/>
        </w:trPr>
        <w:tc>
          <w:tcPr>
            <w:tcW w:w="2615" w:type="dxa"/>
            <w:vAlign w:val="center"/>
          </w:tcPr>
          <w:p w14:paraId="6B4FEF6E"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Waveform</w:t>
            </w:r>
          </w:p>
        </w:tc>
        <w:tc>
          <w:tcPr>
            <w:tcW w:w="5035" w:type="dxa"/>
            <w:vAlign w:val="center"/>
          </w:tcPr>
          <w:p w14:paraId="74A12FEA"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 xml:space="preserve">DFT-s-OFDM </w:t>
            </w:r>
          </w:p>
        </w:tc>
      </w:tr>
      <w:tr w:rsidR="00B04B0A" w:rsidRPr="00205E8D" w14:paraId="52000F69" w14:textId="77777777" w:rsidTr="00A82326">
        <w:trPr>
          <w:jc w:val="center"/>
        </w:trPr>
        <w:tc>
          <w:tcPr>
            <w:tcW w:w="2615" w:type="dxa"/>
            <w:vAlign w:val="center"/>
          </w:tcPr>
          <w:p w14:paraId="4196FA43"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SCS</w:t>
            </w:r>
          </w:p>
        </w:tc>
        <w:tc>
          <w:tcPr>
            <w:tcW w:w="5035" w:type="dxa"/>
            <w:vAlign w:val="center"/>
          </w:tcPr>
          <w:p w14:paraId="580BA685"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15kHz</w:t>
            </w:r>
          </w:p>
        </w:tc>
      </w:tr>
      <w:tr w:rsidR="00B04B0A" w:rsidRPr="00205E8D" w14:paraId="7BA0B821" w14:textId="77777777" w:rsidTr="00A82326">
        <w:trPr>
          <w:jc w:val="center"/>
        </w:trPr>
        <w:tc>
          <w:tcPr>
            <w:tcW w:w="2615" w:type="dxa"/>
            <w:vAlign w:val="center"/>
          </w:tcPr>
          <w:p w14:paraId="675C19D7" w14:textId="77777777" w:rsidR="00B04B0A" w:rsidRPr="00205E8D" w:rsidRDefault="00B04B0A" w:rsidP="00A82326">
            <w:pPr>
              <w:tabs>
                <w:tab w:val="left" w:pos="0"/>
                <w:tab w:val="left" w:pos="540"/>
              </w:tabs>
              <w:spacing w:before="120" w:line="276" w:lineRule="auto"/>
              <w:contextualSpacing/>
              <w:rPr>
                <w:color w:val="000000"/>
              </w:rPr>
            </w:pPr>
            <w:r w:rsidRPr="00205E8D">
              <w:rPr>
                <w:color w:val="000000"/>
              </w:rPr>
              <w:t>Antenna configuration</w:t>
            </w:r>
          </w:p>
        </w:tc>
        <w:tc>
          <w:tcPr>
            <w:tcW w:w="5035" w:type="dxa"/>
            <w:vAlign w:val="center"/>
          </w:tcPr>
          <w:p w14:paraId="5358401F" w14:textId="77777777" w:rsidR="00B04B0A" w:rsidRPr="00205E8D" w:rsidRDefault="00B04B0A" w:rsidP="00A82326">
            <w:pPr>
              <w:tabs>
                <w:tab w:val="left" w:pos="0"/>
                <w:tab w:val="left" w:pos="540"/>
              </w:tabs>
              <w:spacing w:before="120" w:line="276" w:lineRule="auto"/>
              <w:contextualSpacing/>
              <w:rPr>
                <w:color w:val="000000"/>
              </w:rPr>
            </w:pPr>
            <w:r w:rsidRPr="00205E8D">
              <w:rPr>
                <w:color w:val="000000"/>
              </w:rPr>
              <w:t>1T2R</w:t>
            </w:r>
          </w:p>
        </w:tc>
      </w:tr>
      <w:tr w:rsidR="00B04B0A" w:rsidRPr="00205E8D" w14:paraId="218BF580" w14:textId="77777777" w:rsidTr="00A82326">
        <w:trPr>
          <w:jc w:val="center"/>
        </w:trPr>
        <w:tc>
          <w:tcPr>
            <w:tcW w:w="2615" w:type="dxa"/>
            <w:vAlign w:val="center"/>
          </w:tcPr>
          <w:p w14:paraId="5FC4C625" w14:textId="77777777" w:rsidR="00B04B0A" w:rsidRPr="00205E8D" w:rsidRDefault="00B04B0A" w:rsidP="00A82326">
            <w:pPr>
              <w:tabs>
                <w:tab w:val="left" w:pos="0"/>
                <w:tab w:val="left" w:pos="540"/>
              </w:tabs>
              <w:spacing w:before="120" w:line="276" w:lineRule="auto"/>
              <w:contextualSpacing/>
              <w:rPr>
                <w:bCs/>
                <w:color w:val="000000"/>
              </w:rPr>
            </w:pPr>
            <w:r w:rsidRPr="00205E8D">
              <w:rPr>
                <w:color w:val="000000"/>
              </w:rPr>
              <w:t>Allocated RBs</w:t>
            </w:r>
          </w:p>
        </w:tc>
        <w:tc>
          <w:tcPr>
            <w:tcW w:w="5035" w:type="dxa"/>
            <w:vAlign w:val="center"/>
          </w:tcPr>
          <w:p w14:paraId="5D55041F" w14:textId="08D7568B" w:rsidR="00B04B0A" w:rsidRPr="00205E8D" w:rsidRDefault="00B04B0A" w:rsidP="00A82326">
            <w:pPr>
              <w:tabs>
                <w:tab w:val="left" w:pos="0"/>
                <w:tab w:val="left" w:pos="540"/>
              </w:tabs>
              <w:spacing w:before="120" w:line="276" w:lineRule="auto"/>
              <w:contextualSpacing/>
              <w:rPr>
                <w:color w:val="000000"/>
              </w:rPr>
            </w:pPr>
            <w:r w:rsidRPr="00205E8D">
              <w:rPr>
                <w:color w:val="000000"/>
              </w:rPr>
              <w:t>360kHz (2PRBs)</w:t>
            </w:r>
          </w:p>
        </w:tc>
      </w:tr>
      <w:tr w:rsidR="00B04B0A" w:rsidRPr="00205E8D" w14:paraId="53CD5198" w14:textId="77777777" w:rsidTr="00A82326">
        <w:trPr>
          <w:jc w:val="center"/>
        </w:trPr>
        <w:tc>
          <w:tcPr>
            <w:tcW w:w="2615" w:type="dxa"/>
            <w:vAlign w:val="center"/>
          </w:tcPr>
          <w:p w14:paraId="1155F9FB"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Symbol allocation</w:t>
            </w:r>
          </w:p>
        </w:tc>
        <w:tc>
          <w:tcPr>
            <w:tcW w:w="5035" w:type="dxa"/>
            <w:vAlign w:val="center"/>
          </w:tcPr>
          <w:p w14:paraId="2A63DACA"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 xml:space="preserve">14 symbols </w:t>
            </w:r>
          </w:p>
        </w:tc>
      </w:tr>
      <w:tr w:rsidR="00B04B0A" w:rsidRPr="00205E8D" w14:paraId="0F1CEABB" w14:textId="77777777" w:rsidTr="00A82326">
        <w:trPr>
          <w:jc w:val="center"/>
        </w:trPr>
        <w:tc>
          <w:tcPr>
            <w:tcW w:w="2615" w:type="dxa"/>
            <w:vAlign w:val="center"/>
          </w:tcPr>
          <w:p w14:paraId="06C028BC" w14:textId="77777777" w:rsidR="00B04B0A" w:rsidRPr="00205E8D" w:rsidRDefault="00B04B0A" w:rsidP="00A82326">
            <w:pPr>
              <w:tabs>
                <w:tab w:val="left" w:pos="0"/>
                <w:tab w:val="left" w:pos="540"/>
              </w:tabs>
              <w:spacing w:before="120" w:line="276" w:lineRule="auto"/>
              <w:contextualSpacing/>
              <w:rPr>
                <w:color w:val="000000"/>
              </w:rPr>
            </w:pPr>
            <w:r w:rsidRPr="00205E8D">
              <w:rPr>
                <w:color w:val="000000"/>
              </w:rPr>
              <w:t>DMRS configuration</w:t>
            </w:r>
          </w:p>
        </w:tc>
        <w:tc>
          <w:tcPr>
            <w:tcW w:w="5035" w:type="dxa"/>
            <w:vAlign w:val="center"/>
          </w:tcPr>
          <w:p w14:paraId="14E77916" w14:textId="77777777" w:rsidR="00B04B0A" w:rsidRPr="00073484" w:rsidRDefault="00B04B0A" w:rsidP="00A82326">
            <w:pPr>
              <w:tabs>
                <w:tab w:val="left" w:pos="0"/>
                <w:tab w:val="left" w:pos="540"/>
              </w:tabs>
              <w:spacing w:before="120" w:line="276" w:lineRule="auto"/>
              <w:contextualSpacing/>
              <w:rPr>
                <w:szCs w:val="20"/>
              </w:rPr>
            </w:pPr>
            <w:r w:rsidRPr="00224260">
              <w:rPr>
                <w:szCs w:val="20"/>
              </w:rPr>
              <w:t xml:space="preserve">Type I, </w:t>
            </w:r>
            <w:r>
              <w:rPr>
                <w:szCs w:val="20"/>
              </w:rPr>
              <w:t xml:space="preserve">single-symbol, </w:t>
            </w:r>
            <w:r w:rsidRPr="00224260">
              <w:rPr>
                <w:szCs w:val="20"/>
              </w:rPr>
              <w:t>2 DMRS symbol, no multiplexing with data</w:t>
            </w:r>
            <w:r>
              <w:rPr>
                <w:szCs w:val="20"/>
              </w:rPr>
              <w:t>, e.g. [3 11]</w:t>
            </w:r>
          </w:p>
        </w:tc>
      </w:tr>
      <w:tr w:rsidR="00B04B0A" w:rsidRPr="00205E8D" w14:paraId="4AA6CEB2" w14:textId="77777777" w:rsidTr="00A82326">
        <w:trPr>
          <w:jc w:val="center"/>
        </w:trPr>
        <w:tc>
          <w:tcPr>
            <w:tcW w:w="2615" w:type="dxa"/>
            <w:vAlign w:val="center"/>
          </w:tcPr>
          <w:p w14:paraId="6365C213" w14:textId="77777777" w:rsidR="00B04B0A" w:rsidRPr="00535BB2" w:rsidRDefault="00B04B0A" w:rsidP="00A82326">
            <w:pPr>
              <w:tabs>
                <w:tab w:val="left" w:pos="0"/>
                <w:tab w:val="left" w:pos="540"/>
              </w:tabs>
              <w:spacing w:before="120" w:line="276" w:lineRule="auto"/>
              <w:contextualSpacing/>
              <w:rPr>
                <w:rFonts w:eastAsia="等线"/>
                <w:color w:val="000000"/>
                <w:lang w:eastAsia="zh-CN"/>
              </w:rPr>
            </w:pPr>
            <w:r w:rsidRPr="00205E8D">
              <w:rPr>
                <w:color w:val="000000"/>
              </w:rPr>
              <w:t>Repetition number</w:t>
            </w:r>
          </w:p>
        </w:tc>
        <w:tc>
          <w:tcPr>
            <w:tcW w:w="5035" w:type="dxa"/>
            <w:vAlign w:val="center"/>
          </w:tcPr>
          <w:p w14:paraId="32E30796" w14:textId="0BA93F86" w:rsidR="00AD0A77" w:rsidRPr="00535BB2" w:rsidRDefault="00AD0A77" w:rsidP="00A82326">
            <w:pPr>
              <w:tabs>
                <w:tab w:val="left" w:pos="0"/>
                <w:tab w:val="left" w:pos="540"/>
              </w:tabs>
              <w:spacing w:before="120" w:line="276" w:lineRule="auto"/>
              <w:contextualSpacing/>
              <w:rPr>
                <w:rFonts w:eastAsia="等线"/>
                <w:color w:val="000000"/>
                <w:lang w:eastAsia="zh-CN"/>
              </w:rPr>
            </w:pPr>
            <w:r>
              <w:rPr>
                <w:rFonts w:eastAsia="等线"/>
                <w:color w:val="000000"/>
                <w:lang w:eastAsia="zh-CN"/>
              </w:rPr>
              <w:t xml:space="preserve">No </w:t>
            </w:r>
            <w:r>
              <w:rPr>
                <w:rFonts w:eastAsia="等线" w:hint="eastAsia"/>
                <w:color w:val="000000"/>
                <w:lang w:eastAsia="zh-CN"/>
              </w:rPr>
              <w:t>repetition</w:t>
            </w:r>
            <w:r w:rsidR="00030525">
              <w:rPr>
                <w:rFonts w:eastAsia="等线" w:hint="eastAsia"/>
                <w:color w:val="000000"/>
                <w:lang w:eastAsia="zh-CN"/>
              </w:rPr>
              <w:t>，</w:t>
            </w:r>
            <w:r w:rsidR="00030525">
              <w:rPr>
                <w:rFonts w:eastAsia="等线"/>
                <w:color w:val="000000"/>
                <w:lang w:eastAsia="zh-CN"/>
              </w:rPr>
              <w:t xml:space="preserve">4 </w:t>
            </w:r>
            <w:r w:rsidR="00030525">
              <w:rPr>
                <w:rFonts w:eastAsia="等线" w:hint="eastAsia"/>
                <w:color w:val="000000"/>
                <w:lang w:eastAsia="zh-CN"/>
              </w:rPr>
              <w:t>repe</w:t>
            </w:r>
            <w:r w:rsidR="00030525">
              <w:rPr>
                <w:rFonts w:eastAsia="等线"/>
                <w:color w:val="000000"/>
                <w:lang w:eastAsia="zh-CN"/>
              </w:rPr>
              <w:t>tition</w:t>
            </w:r>
          </w:p>
        </w:tc>
      </w:tr>
      <w:tr w:rsidR="00B04B0A" w:rsidRPr="00205E8D" w14:paraId="5CCB7352" w14:textId="77777777" w:rsidTr="00A82326">
        <w:trPr>
          <w:jc w:val="center"/>
        </w:trPr>
        <w:tc>
          <w:tcPr>
            <w:tcW w:w="2615" w:type="dxa"/>
            <w:vAlign w:val="center"/>
          </w:tcPr>
          <w:p w14:paraId="7C546E42" w14:textId="77777777" w:rsidR="00B04B0A" w:rsidRPr="00205E8D" w:rsidRDefault="00B04B0A" w:rsidP="00A82326">
            <w:pPr>
              <w:tabs>
                <w:tab w:val="left" w:pos="0"/>
                <w:tab w:val="left" w:pos="540"/>
              </w:tabs>
              <w:spacing w:before="120" w:line="276" w:lineRule="auto"/>
              <w:contextualSpacing/>
              <w:rPr>
                <w:rFonts w:eastAsia="宋体"/>
                <w:color w:val="000000"/>
                <w:szCs w:val="20"/>
                <w:lang w:eastAsia="zh-CN"/>
              </w:rPr>
            </w:pPr>
            <w:r w:rsidRPr="00205E8D">
              <w:rPr>
                <w:color w:val="000000"/>
              </w:rPr>
              <w:t>Channel model</w:t>
            </w:r>
          </w:p>
        </w:tc>
        <w:tc>
          <w:tcPr>
            <w:tcW w:w="5035" w:type="dxa"/>
            <w:vAlign w:val="center"/>
          </w:tcPr>
          <w:p w14:paraId="4E16D3E2" w14:textId="77777777" w:rsidR="00B04B0A" w:rsidRPr="00205E8D" w:rsidRDefault="00B04B0A" w:rsidP="00A82326">
            <w:pPr>
              <w:tabs>
                <w:tab w:val="left" w:pos="0"/>
                <w:tab w:val="left" w:pos="540"/>
              </w:tabs>
              <w:spacing w:before="120" w:line="276" w:lineRule="auto"/>
              <w:contextualSpacing/>
              <w:rPr>
                <w:rFonts w:eastAsia="宋体"/>
                <w:color w:val="000000"/>
                <w:szCs w:val="20"/>
                <w:lang w:eastAsia="zh-CN"/>
              </w:rPr>
            </w:pPr>
            <w:r w:rsidRPr="00205E8D">
              <w:rPr>
                <w:color w:val="000000"/>
              </w:rPr>
              <w:t>NTN-TDL-</w:t>
            </w:r>
            <w:r>
              <w:rPr>
                <w:color w:val="000000"/>
              </w:rPr>
              <w:t>C</w:t>
            </w:r>
            <w:r w:rsidRPr="00205E8D">
              <w:rPr>
                <w:color w:val="000000"/>
              </w:rPr>
              <w:t>(LOS)</w:t>
            </w:r>
          </w:p>
        </w:tc>
      </w:tr>
      <w:tr w:rsidR="00B04B0A" w:rsidRPr="00205E8D" w14:paraId="1E1447CC" w14:textId="77777777" w:rsidTr="00A82326">
        <w:trPr>
          <w:jc w:val="center"/>
        </w:trPr>
        <w:tc>
          <w:tcPr>
            <w:tcW w:w="2615" w:type="dxa"/>
            <w:vAlign w:val="center"/>
          </w:tcPr>
          <w:p w14:paraId="2F149CD2" w14:textId="77777777" w:rsidR="00B04B0A" w:rsidRPr="00535BB2" w:rsidRDefault="00B04B0A" w:rsidP="00A82326">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H</w:t>
            </w:r>
            <w:r w:rsidRPr="00535BB2">
              <w:rPr>
                <w:rFonts w:eastAsia="等线"/>
                <w:color w:val="000000"/>
                <w:lang w:eastAsia="zh-CN"/>
              </w:rPr>
              <w:t>ARQ</w:t>
            </w:r>
          </w:p>
        </w:tc>
        <w:tc>
          <w:tcPr>
            <w:tcW w:w="5035" w:type="dxa"/>
            <w:vAlign w:val="center"/>
          </w:tcPr>
          <w:p w14:paraId="44D0ECAB" w14:textId="77777777" w:rsidR="00B04B0A" w:rsidRDefault="00B04B0A" w:rsidP="00A82326">
            <w:pPr>
              <w:tabs>
                <w:tab w:val="left" w:pos="0"/>
                <w:tab w:val="left" w:pos="540"/>
              </w:tabs>
              <w:spacing w:before="120" w:line="276" w:lineRule="auto"/>
              <w:contextualSpacing/>
              <w:rPr>
                <w:rFonts w:eastAsia="宋体"/>
                <w:color w:val="000000"/>
                <w:lang w:eastAsia="zh-CN"/>
              </w:rPr>
            </w:pPr>
            <w:r>
              <w:rPr>
                <w:rFonts w:eastAsia="宋体" w:hint="eastAsia"/>
                <w:color w:val="000000"/>
                <w:lang w:eastAsia="zh-CN"/>
              </w:rPr>
              <w:t>N</w:t>
            </w:r>
            <w:r>
              <w:rPr>
                <w:rFonts w:eastAsia="宋体"/>
                <w:color w:val="000000"/>
                <w:lang w:eastAsia="zh-CN"/>
              </w:rPr>
              <w:t>O</w:t>
            </w:r>
          </w:p>
        </w:tc>
      </w:tr>
      <w:tr w:rsidR="00B04B0A" w:rsidRPr="00205E8D" w14:paraId="496F09AA" w14:textId="77777777" w:rsidTr="00A82326">
        <w:trPr>
          <w:jc w:val="center"/>
        </w:trPr>
        <w:tc>
          <w:tcPr>
            <w:tcW w:w="2615" w:type="dxa"/>
            <w:vAlign w:val="center"/>
          </w:tcPr>
          <w:p w14:paraId="0B131143" w14:textId="77777777" w:rsidR="00B04B0A" w:rsidRPr="00205E8D" w:rsidRDefault="00B04B0A" w:rsidP="00A82326">
            <w:pPr>
              <w:tabs>
                <w:tab w:val="left" w:pos="0"/>
                <w:tab w:val="left" w:pos="540"/>
              </w:tabs>
              <w:spacing w:before="120" w:line="276" w:lineRule="auto"/>
              <w:contextualSpacing/>
              <w:rPr>
                <w:color w:val="000000"/>
              </w:rPr>
            </w:pPr>
            <w:r w:rsidRPr="00205E8D">
              <w:rPr>
                <w:color w:val="000000"/>
              </w:rPr>
              <w:t>UE speed</w:t>
            </w:r>
          </w:p>
        </w:tc>
        <w:tc>
          <w:tcPr>
            <w:tcW w:w="5035" w:type="dxa"/>
            <w:vAlign w:val="center"/>
          </w:tcPr>
          <w:p w14:paraId="7589FAFF" w14:textId="77777777" w:rsidR="00B04B0A" w:rsidRPr="00205E8D" w:rsidRDefault="00B04B0A" w:rsidP="00A82326">
            <w:pPr>
              <w:tabs>
                <w:tab w:val="left" w:pos="0"/>
                <w:tab w:val="left" w:pos="540"/>
              </w:tabs>
              <w:spacing w:before="120" w:line="276" w:lineRule="auto"/>
              <w:contextualSpacing/>
              <w:rPr>
                <w:color w:val="000000"/>
              </w:rPr>
            </w:pPr>
            <w:r w:rsidRPr="00205E8D">
              <w:rPr>
                <w:color w:val="000000"/>
              </w:rPr>
              <w:t>3km/h</w:t>
            </w:r>
          </w:p>
        </w:tc>
      </w:tr>
      <w:tr w:rsidR="00B04B0A" w:rsidRPr="00205E8D" w14:paraId="3E6AE8C4" w14:textId="77777777" w:rsidTr="00A82326">
        <w:trPr>
          <w:jc w:val="center"/>
        </w:trPr>
        <w:tc>
          <w:tcPr>
            <w:tcW w:w="2615" w:type="dxa"/>
            <w:vAlign w:val="center"/>
          </w:tcPr>
          <w:p w14:paraId="43D29081" w14:textId="77777777" w:rsidR="00B04B0A" w:rsidRPr="00535BB2" w:rsidRDefault="00B04B0A" w:rsidP="00A82326">
            <w:pPr>
              <w:tabs>
                <w:tab w:val="left" w:pos="0"/>
                <w:tab w:val="left" w:pos="540"/>
              </w:tabs>
              <w:spacing w:before="120" w:line="276" w:lineRule="auto"/>
              <w:contextualSpacing/>
              <w:rPr>
                <w:rFonts w:eastAsia="等线"/>
                <w:color w:val="000000"/>
                <w:lang w:eastAsia="zh-CN"/>
              </w:rPr>
            </w:pPr>
            <w:r w:rsidRPr="00535BB2">
              <w:rPr>
                <w:rFonts w:eastAsia="等线" w:hint="eastAsia"/>
                <w:color w:val="000000"/>
                <w:lang w:eastAsia="zh-CN"/>
              </w:rPr>
              <w:t>T</w:t>
            </w:r>
            <w:r w:rsidRPr="00535BB2">
              <w:rPr>
                <w:rFonts w:eastAsia="等线"/>
                <w:color w:val="000000"/>
                <w:lang w:eastAsia="zh-CN"/>
              </w:rPr>
              <w:t>BS</w:t>
            </w:r>
          </w:p>
        </w:tc>
        <w:tc>
          <w:tcPr>
            <w:tcW w:w="5035" w:type="dxa"/>
            <w:vAlign w:val="center"/>
          </w:tcPr>
          <w:p w14:paraId="6249A5CF" w14:textId="54E8CC14" w:rsidR="00B04B0A" w:rsidRPr="00535BB2" w:rsidRDefault="00523EC3" w:rsidP="00A82326">
            <w:pPr>
              <w:tabs>
                <w:tab w:val="left" w:pos="0"/>
                <w:tab w:val="left" w:pos="540"/>
              </w:tabs>
              <w:spacing w:before="120" w:line="276" w:lineRule="auto"/>
              <w:contextualSpacing/>
              <w:rPr>
                <w:rFonts w:eastAsia="等线"/>
                <w:color w:val="000000"/>
                <w:lang w:eastAsia="zh-CN"/>
              </w:rPr>
            </w:pPr>
            <w:r>
              <w:rPr>
                <w:rFonts w:eastAsia="等线"/>
                <w:color w:val="000000"/>
                <w:lang w:eastAsia="zh-CN"/>
              </w:rPr>
              <w:t>92</w:t>
            </w:r>
            <w:r>
              <w:rPr>
                <w:rFonts w:eastAsia="等线" w:hint="eastAsia"/>
                <w:color w:val="000000"/>
                <w:lang w:eastAsia="zh-CN"/>
              </w:rPr>
              <w:t>bits</w:t>
            </w:r>
            <w:r>
              <w:rPr>
                <w:rFonts w:eastAsia="等线"/>
                <w:color w:val="000000"/>
                <w:lang w:eastAsia="zh-CN"/>
              </w:rPr>
              <w:t xml:space="preserve"> </w:t>
            </w:r>
            <w:r>
              <w:rPr>
                <w:rFonts w:eastAsia="等线" w:hint="eastAsia"/>
                <w:color w:val="000000"/>
                <w:lang w:eastAsia="zh-CN"/>
              </w:rPr>
              <w:t>for</w:t>
            </w:r>
            <w:r>
              <w:rPr>
                <w:rFonts w:eastAsia="等线"/>
                <w:color w:val="000000"/>
                <w:lang w:eastAsia="zh-CN"/>
              </w:rPr>
              <w:t xml:space="preserve"> 1</w:t>
            </w:r>
            <w:r>
              <w:rPr>
                <w:rFonts w:eastAsia="等线" w:hint="eastAsia"/>
                <w:color w:val="000000"/>
                <w:lang w:eastAsia="zh-CN"/>
              </w:rPr>
              <w:t>RB,</w:t>
            </w:r>
            <w:r>
              <w:rPr>
                <w:rFonts w:eastAsia="等线"/>
                <w:color w:val="000000"/>
                <w:lang w:eastAsia="zh-CN"/>
              </w:rPr>
              <w:t xml:space="preserve"> </w:t>
            </w:r>
            <w:r w:rsidR="00B04B0A" w:rsidRPr="00535BB2">
              <w:rPr>
                <w:rFonts w:eastAsia="等线" w:hint="eastAsia"/>
                <w:color w:val="000000"/>
                <w:lang w:eastAsia="zh-CN"/>
              </w:rPr>
              <w:t>1</w:t>
            </w:r>
            <w:r w:rsidR="00B04B0A" w:rsidRPr="00535BB2">
              <w:rPr>
                <w:rFonts w:eastAsia="等线"/>
                <w:color w:val="000000"/>
                <w:lang w:eastAsia="zh-CN"/>
              </w:rPr>
              <w:t xml:space="preserve">84 bits </w:t>
            </w:r>
            <w:r>
              <w:rPr>
                <w:rFonts w:eastAsia="等线"/>
                <w:color w:val="000000"/>
                <w:lang w:eastAsia="zh-CN"/>
              </w:rPr>
              <w:t>for 2RBs</w:t>
            </w:r>
          </w:p>
        </w:tc>
      </w:tr>
      <w:tr w:rsidR="00B04B0A" w:rsidRPr="00205E8D" w14:paraId="31687EB6" w14:textId="77777777" w:rsidTr="00A82326">
        <w:trPr>
          <w:jc w:val="center"/>
        </w:trPr>
        <w:tc>
          <w:tcPr>
            <w:tcW w:w="2615" w:type="dxa"/>
            <w:vAlign w:val="center"/>
          </w:tcPr>
          <w:p w14:paraId="267076A1" w14:textId="77777777" w:rsidR="00B04B0A" w:rsidRPr="00205E8D" w:rsidRDefault="00B04B0A" w:rsidP="00A82326">
            <w:pPr>
              <w:tabs>
                <w:tab w:val="left" w:pos="0"/>
                <w:tab w:val="left" w:pos="540"/>
              </w:tabs>
              <w:spacing w:before="120" w:line="276" w:lineRule="auto"/>
              <w:contextualSpacing/>
              <w:rPr>
                <w:rFonts w:eastAsia="宋体"/>
                <w:szCs w:val="20"/>
                <w:lang w:eastAsia="zh-CN"/>
              </w:rPr>
            </w:pPr>
            <w:r w:rsidRPr="00205E8D">
              <w:rPr>
                <w:color w:val="000000"/>
              </w:rPr>
              <w:t>Modulation order</w:t>
            </w:r>
          </w:p>
        </w:tc>
        <w:tc>
          <w:tcPr>
            <w:tcW w:w="5035" w:type="dxa"/>
            <w:vAlign w:val="center"/>
          </w:tcPr>
          <w:p w14:paraId="4383C6A5" w14:textId="77777777" w:rsidR="00B04B0A" w:rsidRPr="00FC121D" w:rsidRDefault="00B04B0A" w:rsidP="00A82326">
            <w:pPr>
              <w:tabs>
                <w:tab w:val="left" w:pos="0"/>
                <w:tab w:val="left" w:pos="540"/>
              </w:tabs>
              <w:spacing w:before="120" w:line="276" w:lineRule="auto"/>
              <w:contextualSpacing/>
              <w:rPr>
                <w:rFonts w:eastAsia="宋体"/>
                <w:szCs w:val="20"/>
                <w:lang w:eastAsia="zh-CN"/>
              </w:rPr>
            </w:pPr>
            <w:r w:rsidRPr="00FC121D">
              <w:rPr>
                <w:color w:val="000000"/>
              </w:rPr>
              <w:t>QPSK</w:t>
            </w:r>
          </w:p>
        </w:tc>
      </w:tr>
      <w:tr w:rsidR="00B04B0A" w:rsidRPr="00205E8D" w14:paraId="501B3CD9" w14:textId="77777777" w:rsidTr="00A82326">
        <w:trPr>
          <w:jc w:val="center"/>
        </w:trPr>
        <w:tc>
          <w:tcPr>
            <w:tcW w:w="2615" w:type="dxa"/>
            <w:vAlign w:val="center"/>
          </w:tcPr>
          <w:p w14:paraId="10D1CCA2" w14:textId="77777777" w:rsidR="00B04B0A" w:rsidRPr="00004103" w:rsidRDefault="00B04B0A" w:rsidP="00A82326">
            <w:pPr>
              <w:tabs>
                <w:tab w:val="left" w:pos="0"/>
                <w:tab w:val="left" w:pos="540"/>
              </w:tabs>
              <w:spacing w:before="120" w:line="276" w:lineRule="auto"/>
              <w:contextualSpacing/>
              <w:rPr>
                <w:rFonts w:eastAsia="等线"/>
                <w:color w:val="000000"/>
                <w:lang w:eastAsia="zh-CN"/>
              </w:rPr>
            </w:pPr>
            <w:r w:rsidRPr="00004103">
              <w:rPr>
                <w:rFonts w:eastAsia="等线" w:hint="eastAsia"/>
                <w:color w:val="000000"/>
                <w:lang w:eastAsia="zh-CN"/>
              </w:rPr>
              <w:t>B</w:t>
            </w:r>
            <w:r w:rsidRPr="00004103">
              <w:rPr>
                <w:rFonts w:eastAsia="等线"/>
                <w:color w:val="000000"/>
                <w:lang w:eastAsia="zh-CN"/>
              </w:rPr>
              <w:t>LER</w:t>
            </w:r>
          </w:p>
        </w:tc>
        <w:tc>
          <w:tcPr>
            <w:tcW w:w="5035" w:type="dxa"/>
            <w:vAlign w:val="center"/>
          </w:tcPr>
          <w:p w14:paraId="433B2C31" w14:textId="1AF8DDFB" w:rsidR="00B04B0A" w:rsidRPr="00004103" w:rsidRDefault="00B04B0A" w:rsidP="00A82326">
            <w:pPr>
              <w:tabs>
                <w:tab w:val="left" w:pos="0"/>
                <w:tab w:val="left" w:pos="540"/>
              </w:tabs>
              <w:spacing w:before="120" w:line="276" w:lineRule="auto"/>
              <w:contextualSpacing/>
              <w:rPr>
                <w:color w:val="000000"/>
              </w:rPr>
            </w:pPr>
            <w:r w:rsidRPr="00004103">
              <w:rPr>
                <w:szCs w:val="20"/>
              </w:rPr>
              <w:t>10% iBLER</w:t>
            </w:r>
          </w:p>
        </w:tc>
      </w:tr>
    </w:tbl>
    <w:p w14:paraId="611FEADF" w14:textId="12A35B85" w:rsidR="00865E85" w:rsidRDefault="00E74B61" w:rsidP="00E74B61">
      <w:pPr>
        <w:spacing w:before="120"/>
      </w:pPr>
      <w:r w:rsidRPr="002E3764">
        <w:t>In the sim</w:t>
      </w:r>
      <w:r w:rsidRPr="00865E85">
        <w:t xml:space="preserve">ulation, </w:t>
      </w:r>
      <w:r w:rsidR="00865E85" w:rsidRPr="00865E85">
        <w:rPr>
          <w:rFonts w:eastAsiaTheme="minorEastAsia"/>
          <w:lang w:eastAsia="zh-CN"/>
        </w:rPr>
        <w:t>we</w:t>
      </w:r>
      <w:r w:rsidR="00865E85" w:rsidRPr="00865E85">
        <w:t xml:space="preserve"> hav</w:t>
      </w:r>
      <w:r w:rsidR="00865E85">
        <w:t>e</w:t>
      </w:r>
      <w:r w:rsidR="00865E85" w:rsidRPr="002E3764">
        <w:t xml:space="preserve"> </w:t>
      </w:r>
      <w:r w:rsidR="00865E85">
        <w:t>evaluated the following schemes</w:t>
      </w:r>
      <w:r w:rsidR="00776B82">
        <w:t xml:space="preserve"> for two-UE multiplexing</w:t>
      </w:r>
    </w:p>
    <w:p w14:paraId="4504192C" w14:textId="2AD80C75" w:rsidR="00D1481B" w:rsidRPr="00865E85" w:rsidRDefault="00BC4C78" w:rsidP="00865E85">
      <w:pPr>
        <w:pStyle w:val="aff"/>
        <w:numPr>
          <w:ilvl w:val="0"/>
          <w:numId w:val="12"/>
        </w:numPr>
        <w:spacing w:before="120"/>
        <w:ind w:firstLineChars="0"/>
        <w:rPr>
          <w:rFonts w:ascii="Times New Roman" w:hAnsi="Times New Roman" w:cs="Times New Roman"/>
        </w:rPr>
      </w:pPr>
      <w:r>
        <w:rPr>
          <w:rFonts w:ascii="Times New Roman" w:hAnsi="Times New Roman" w:cs="Times New Roman"/>
        </w:rPr>
        <w:t>B</w:t>
      </w:r>
      <w:r w:rsidR="00E74B61" w:rsidRPr="00865E85">
        <w:rPr>
          <w:rFonts w:ascii="Times New Roman" w:hAnsi="Times New Roman" w:cs="Times New Roman"/>
        </w:rPr>
        <w:t>aseline</w:t>
      </w:r>
      <w:r>
        <w:rPr>
          <w:rFonts w:ascii="Times New Roman" w:hAnsi="Times New Roman" w:cs="Times New Roman"/>
        </w:rPr>
        <w:t>:</w:t>
      </w:r>
      <w:r w:rsidR="00E74B61" w:rsidRPr="00865E85">
        <w:rPr>
          <w:rFonts w:ascii="Times New Roman" w:hAnsi="Times New Roman" w:cs="Times New Roman"/>
        </w:rPr>
        <w:t xml:space="preserve"> </w:t>
      </w:r>
      <w:r>
        <w:rPr>
          <w:rFonts w:ascii="Times New Roman" w:hAnsi="Times New Roman" w:cs="Times New Roman"/>
        </w:rPr>
        <w:t>one</w:t>
      </w:r>
      <w:r w:rsidR="00E74B61" w:rsidRPr="00865E85">
        <w:rPr>
          <w:rFonts w:ascii="Times New Roman" w:hAnsi="Times New Roman" w:cs="Times New Roman"/>
        </w:rPr>
        <w:t xml:space="preserve"> UE scheduled with two RBs carrying PUSCH</w:t>
      </w:r>
      <w:r w:rsidR="00776B82">
        <w:rPr>
          <w:rFonts w:ascii="Times New Roman" w:hAnsi="Times New Roman" w:cs="Times New Roman"/>
        </w:rPr>
        <w:t>, no UE multiplexing</w:t>
      </w:r>
      <w:r w:rsidR="00E74B61" w:rsidRPr="00865E85">
        <w:rPr>
          <w:rFonts w:ascii="Times New Roman" w:hAnsi="Times New Roman" w:cs="Times New Roman"/>
        </w:rPr>
        <w:t xml:space="preserve"> </w:t>
      </w:r>
    </w:p>
    <w:p w14:paraId="3601F2C3" w14:textId="1C8DD21B" w:rsidR="00865E85" w:rsidRPr="00865E85" w:rsidRDefault="00BC4C78" w:rsidP="00865E85">
      <w:pPr>
        <w:pStyle w:val="aff"/>
        <w:numPr>
          <w:ilvl w:val="0"/>
          <w:numId w:val="12"/>
        </w:numPr>
        <w:spacing w:before="120"/>
        <w:ind w:firstLineChars="0"/>
        <w:rPr>
          <w:rFonts w:ascii="Times New Roman" w:hAnsi="Times New Roman" w:cs="Times New Roman"/>
        </w:rPr>
      </w:pPr>
      <w:r>
        <w:rPr>
          <w:rFonts w:ascii="Times New Roman" w:hAnsi="Times New Roman" w:cs="Times New Roman"/>
        </w:rPr>
        <w:t>S</w:t>
      </w:r>
      <w:r w:rsidR="00E74B61" w:rsidRPr="00865E85">
        <w:rPr>
          <w:rFonts w:ascii="Times New Roman" w:hAnsi="Times New Roman" w:cs="Times New Roman"/>
        </w:rPr>
        <w:t>cheme1</w:t>
      </w:r>
      <w:r>
        <w:rPr>
          <w:rFonts w:ascii="Times New Roman" w:hAnsi="Times New Roman" w:cs="Times New Roman"/>
        </w:rPr>
        <w:t>:</w:t>
      </w:r>
      <w:r w:rsidR="00E74B61" w:rsidRPr="00865E85">
        <w:rPr>
          <w:rFonts w:ascii="Times New Roman" w:hAnsi="Times New Roman" w:cs="Times New Roman"/>
        </w:rPr>
        <w:t xml:space="preserve"> </w:t>
      </w:r>
      <w:r w:rsidR="00776B82">
        <w:rPr>
          <w:rFonts w:ascii="Times New Roman" w:hAnsi="Times New Roman" w:cs="Times New Roman"/>
        </w:rPr>
        <w:t xml:space="preserve">two UEs are multiplexed in FDM manner on two RBs, </w:t>
      </w:r>
      <w:r>
        <w:rPr>
          <w:rFonts w:ascii="Times New Roman" w:hAnsi="Times New Roman" w:cs="Times New Roman"/>
        </w:rPr>
        <w:t xml:space="preserve">where </w:t>
      </w:r>
      <w:r w:rsidR="00E74B61" w:rsidRPr="00865E85">
        <w:rPr>
          <w:rFonts w:ascii="Times New Roman" w:hAnsi="Times New Roman" w:cs="Times New Roman"/>
        </w:rPr>
        <w:t>each of the UEs is allocated with a single RB.</w:t>
      </w:r>
    </w:p>
    <w:p w14:paraId="6562D76F" w14:textId="39F93B28" w:rsidR="00E74B61" w:rsidRPr="00865E85" w:rsidRDefault="00BC4C78" w:rsidP="00865E85">
      <w:pPr>
        <w:pStyle w:val="aff"/>
        <w:numPr>
          <w:ilvl w:val="0"/>
          <w:numId w:val="12"/>
        </w:numPr>
        <w:spacing w:before="120"/>
        <w:ind w:firstLineChars="0"/>
        <w:rPr>
          <w:rFonts w:ascii="Times New Roman" w:hAnsi="Times New Roman" w:cs="Times New Roman"/>
        </w:rPr>
      </w:pPr>
      <w:r>
        <w:rPr>
          <w:rFonts w:ascii="Times New Roman" w:hAnsi="Times New Roman" w:cs="Times New Roman"/>
        </w:rPr>
        <w:t>S</w:t>
      </w:r>
      <w:r w:rsidR="00E74B61" w:rsidRPr="00865E85">
        <w:rPr>
          <w:rFonts w:ascii="Times New Roman" w:hAnsi="Times New Roman" w:cs="Times New Roman"/>
        </w:rPr>
        <w:t>cheme2</w:t>
      </w:r>
      <w:r>
        <w:rPr>
          <w:rFonts w:ascii="Times New Roman" w:hAnsi="Times New Roman" w:cs="Times New Roman"/>
        </w:rPr>
        <w:t>:</w:t>
      </w:r>
      <w:r w:rsidR="00E74B61" w:rsidRPr="00865E85">
        <w:rPr>
          <w:rFonts w:ascii="Times New Roman" w:hAnsi="Times New Roman" w:cs="Times New Roman"/>
        </w:rPr>
        <w:t xml:space="preserve"> two UEs are allocated with the same two RBs and perfor</w:t>
      </w:r>
      <w:r w:rsidR="00776B82">
        <w:rPr>
          <w:rFonts w:ascii="Times New Roman" w:hAnsi="Times New Roman" w:cs="Times New Roman"/>
        </w:rPr>
        <w:t>m</w:t>
      </w:r>
      <w:r w:rsidR="00E74B61" w:rsidRPr="00865E85">
        <w:rPr>
          <w:rFonts w:ascii="Times New Roman" w:hAnsi="Times New Roman" w:cs="Times New Roman"/>
        </w:rPr>
        <w:t xml:space="preserve"> PUSCH transmission with </w:t>
      </w:r>
      <w:r w:rsidR="00865E85" w:rsidRPr="00865E85">
        <w:rPr>
          <w:rFonts w:ascii="Times New Roman" w:hAnsi="Times New Roman" w:cs="Times New Roman"/>
        </w:rPr>
        <w:t>pre-DFT OCC with OCC length=2</w:t>
      </w:r>
      <w:r w:rsidR="005218B8">
        <w:rPr>
          <w:rFonts w:ascii="Times New Roman" w:hAnsi="Times New Roman" w:cs="Times New Roman"/>
        </w:rPr>
        <w:t xml:space="preserve"> and with/without </w:t>
      </w:r>
      <w:r w:rsidR="005218B8" w:rsidRPr="005218B8">
        <w:rPr>
          <w:rFonts w:ascii="Times New Roman" w:hAnsi="Times New Roman" w:cs="Times New Roman"/>
        </w:rPr>
        <w:t>orthogonal DMRS</w:t>
      </w:r>
      <w:r w:rsidR="005218B8">
        <w:rPr>
          <w:rFonts w:ascii="Times New Roman" w:hAnsi="Times New Roman" w:cs="Times New Roman"/>
        </w:rPr>
        <w:t xml:space="preserve"> ports.</w:t>
      </w:r>
    </w:p>
    <w:p w14:paraId="359D739C" w14:textId="77777777" w:rsidR="00030525" w:rsidRPr="00A90004" w:rsidRDefault="00030525" w:rsidP="00A90004">
      <w:pPr>
        <w:spacing w:before="120"/>
        <w:rPr>
          <w:b/>
          <w:bCs/>
        </w:rPr>
      </w:pPr>
      <w:r w:rsidRPr="00A90004">
        <w:rPr>
          <w:rFonts w:eastAsiaTheme="minorEastAsia"/>
          <w:b/>
          <w:bCs/>
          <w:lang w:eastAsia="zh-CN"/>
        </w:rPr>
        <w:t>Case</w:t>
      </w:r>
      <w:r w:rsidRPr="00A90004">
        <w:rPr>
          <w:b/>
          <w:bCs/>
        </w:rPr>
        <w:t>1. Without PUSCH repetition</w:t>
      </w:r>
    </w:p>
    <w:p w14:paraId="7316800F" w14:textId="76F6B8DD" w:rsidR="005218B8" w:rsidRDefault="00000E7B" w:rsidP="00E74B61">
      <w:pPr>
        <w:spacing w:before="120"/>
      </w:pPr>
      <w:r>
        <w:fldChar w:fldCharType="begin"/>
      </w:r>
      <w:r>
        <w:instrText xml:space="preserve"> REF _Ref159251210 \h </w:instrText>
      </w:r>
      <w:r>
        <w:fldChar w:fldCharType="separate"/>
      </w:r>
      <w:r>
        <w:t xml:space="preserve">Figure </w:t>
      </w:r>
      <w:r>
        <w:rPr>
          <w:noProof/>
        </w:rPr>
        <w:t>4</w:t>
      </w:r>
      <w:r>
        <w:fldChar w:fldCharType="end"/>
      </w:r>
      <w:r w:rsidR="00776B82">
        <w:t xml:space="preserve"> provides the BLER </w:t>
      </w:r>
      <w:r w:rsidR="008A7950">
        <w:t xml:space="preserve">curve </w:t>
      </w:r>
      <w:r w:rsidR="00776B82">
        <w:t>of the above schemes</w:t>
      </w:r>
      <w:r w:rsidR="00300EC6">
        <w:t xml:space="preserve"> of each UE</w:t>
      </w:r>
      <w:r w:rsidR="00776B82">
        <w:t xml:space="preserve">. In </w:t>
      </w:r>
      <w:r w:rsidR="00BC4C78">
        <w:t xml:space="preserve">the </w:t>
      </w:r>
      <w:r w:rsidR="00776B82">
        <w:t xml:space="preserve">baseline case, 184 bits are carried by the PUSCH, while in scheme1/scheme2, 92 bits are carried by each PUSCH. </w:t>
      </w:r>
      <w:r w:rsidR="00E74B61" w:rsidRPr="004002F7">
        <w:t>As can be seen from the</w:t>
      </w:r>
      <w:r w:rsidR="00E74B61">
        <w:t xml:space="preserve"> figure</w:t>
      </w:r>
      <w:r w:rsidR="00E74B61" w:rsidRPr="004002F7">
        <w:t xml:space="preserve">, compared to the baseline, the performance of the FDM scheme has slightly decreased due to </w:t>
      </w:r>
      <w:r w:rsidR="00E74B61" w:rsidRPr="004002F7" w:rsidDel="00000E7B">
        <w:t xml:space="preserve">the </w:t>
      </w:r>
      <w:r>
        <w:t>increased code rate</w:t>
      </w:r>
      <w:r w:rsidR="005218B8">
        <w:t>. For scheme2 with orthogonal DMRS</w:t>
      </w:r>
      <w:r w:rsidR="00AD0A77">
        <w:t xml:space="preserve"> ports</w:t>
      </w:r>
      <w:r w:rsidR="005218B8">
        <w:t xml:space="preserve">, its performance is the same as </w:t>
      </w:r>
      <w:r w:rsidR="00AD0A77">
        <w:t>scheme1</w:t>
      </w:r>
      <w:r w:rsidR="00E74B61" w:rsidRPr="004002F7">
        <w:t xml:space="preserve">. However, </w:t>
      </w:r>
      <w:r w:rsidR="005218B8">
        <w:t xml:space="preserve">if two UEs are using the same DMRS, </w:t>
      </w:r>
      <w:r w:rsidR="00E74B61" w:rsidRPr="004002F7">
        <w:t>the performance of pre-DFT OCC is much worse than the FDM scheme</w:t>
      </w:r>
      <w:r w:rsidR="00E74B61" w:rsidRPr="004002F7" w:rsidDel="00E770FC">
        <w:t xml:space="preserve"> </w:t>
      </w:r>
      <w:r w:rsidR="00E74B61" w:rsidRPr="004002F7">
        <w:t>due to the interference between the transmissions of the two UEs.</w:t>
      </w:r>
      <w:r w:rsidR="00300EC6">
        <w:t xml:space="preserve"> </w:t>
      </w:r>
    </w:p>
    <w:p w14:paraId="501D5F29" w14:textId="342466EC" w:rsidR="00FD1A85" w:rsidRPr="0041227A" w:rsidRDefault="00E74B61" w:rsidP="0041227A">
      <w:pPr>
        <w:spacing w:before="120"/>
      </w:pPr>
      <w:r w:rsidRPr="004002F7">
        <w:lastRenderedPageBreak/>
        <w:t xml:space="preserve">In </w:t>
      </w:r>
      <w:r w:rsidR="00223B7E">
        <w:fldChar w:fldCharType="begin"/>
      </w:r>
      <w:r w:rsidR="00223B7E">
        <w:instrText xml:space="preserve"> REF _Ref159244421 \h </w:instrText>
      </w:r>
      <w:r w:rsidR="00223B7E">
        <w:fldChar w:fldCharType="separate"/>
      </w:r>
      <w:r w:rsidR="00223B7E" w:rsidRPr="00883F5B">
        <w:rPr>
          <w:b/>
          <w:bCs/>
        </w:rPr>
        <w:t xml:space="preserve"> Figure </w:t>
      </w:r>
      <w:r w:rsidR="00223B7E" w:rsidRPr="00883F5B">
        <w:rPr>
          <w:b/>
          <w:bCs/>
          <w:noProof/>
        </w:rPr>
        <w:t>5</w:t>
      </w:r>
      <w:r w:rsidR="00223B7E">
        <w:fldChar w:fldCharType="end"/>
      </w:r>
      <w:r w:rsidRPr="004002F7">
        <w:t>, the</w:t>
      </w:r>
      <w:r w:rsidR="00300EC6">
        <w:t xml:space="preserve"> accumulative</w:t>
      </w:r>
      <w:r w:rsidRPr="004002F7">
        <w:t xml:space="preserve"> throughput of different schemes is </w:t>
      </w:r>
      <w:r>
        <w:t>shown</w:t>
      </w:r>
      <w:r w:rsidRPr="004002F7">
        <w:t xml:space="preserve">. In the simulation, MCS is fixed at </w:t>
      </w:r>
      <w:r w:rsidR="00300EC6">
        <w:t>0, TBS is</w:t>
      </w:r>
      <w:r w:rsidR="00300EC6" w:rsidRPr="00300EC6">
        <w:t xml:space="preserve"> determined </w:t>
      </w:r>
      <w:r w:rsidR="00300EC6" w:rsidRPr="00300EC6">
        <w:rPr>
          <w:rFonts w:eastAsiaTheme="minorEastAsia"/>
          <w:lang w:eastAsia="zh-CN"/>
        </w:rPr>
        <w:t>based</w:t>
      </w:r>
      <w:r w:rsidR="00300EC6" w:rsidRPr="00300EC6">
        <w:t xml:space="preserve"> on </w:t>
      </w:r>
      <w:r w:rsidR="00300EC6">
        <w:t xml:space="preserve">the MCS and </w:t>
      </w:r>
      <w:r w:rsidR="00090FDC">
        <w:t xml:space="preserve">the </w:t>
      </w:r>
      <w:r w:rsidR="00300EC6">
        <w:t xml:space="preserve">number of allocated </w:t>
      </w:r>
      <w:r w:rsidR="00401EC4">
        <w:t>resource</w:t>
      </w:r>
      <w:r w:rsidR="00300EC6" w:rsidDel="00090FDC">
        <w:t>s</w:t>
      </w:r>
      <w:r w:rsidR="00090FDC" w:rsidRPr="00300EC6">
        <w:t>.</w:t>
      </w:r>
      <w:r w:rsidRPr="00300EC6">
        <w:t xml:space="preserve"> </w:t>
      </w:r>
      <w:r w:rsidRPr="00300EC6" w:rsidDel="00AC6428">
        <w:t>Consid</w:t>
      </w:r>
      <w:r w:rsidRPr="004002F7" w:rsidDel="00AC6428">
        <w:t xml:space="preserve">ering that the distance between the satellite and UE in the NTN </w:t>
      </w:r>
      <w:r w:rsidDel="00AC6428">
        <w:t>case</w:t>
      </w:r>
      <w:r w:rsidRPr="004002F7" w:rsidDel="00AC6428">
        <w:t xml:space="preserve">, </w:t>
      </w:r>
      <w:r w:rsidDel="00AC6428">
        <w:t>it is assumed</w:t>
      </w:r>
      <w:r w:rsidRPr="004002F7" w:rsidDel="00AC6428">
        <w:t xml:space="preserve"> </w:t>
      </w:r>
      <w:r w:rsidR="00300EC6" w:rsidDel="00AC6428">
        <w:t xml:space="preserve">in the simulation </w:t>
      </w:r>
      <w:r w:rsidRPr="004002F7" w:rsidDel="00AC6428">
        <w:t xml:space="preserve">that UE </w:t>
      </w:r>
      <w:r w:rsidR="00300EC6" w:rsidDel="00AC6428">
        <w:t xml:space="preserve">always </w:t>
      </w:r>
      <w:r w:rsidDel="00AC6428">
        <w:t>performs UL transmission with the</w:t>
      </w:r>
      <w:r w:rsidRPr="004002F7" w:rsidDel="00AC6428">
        <w:t xml:space="preserve"> maximum power</w:t>
      </w:r>
      <w:r w:rsidR="00401EC4">
        <w:t xml:space="preserve"> to ensure the coverage</w:t>
      </w:r>
      <w:r w:rsidRPr="004002F7" w:rsidDel="00AC6428">
        <w:t>.</w:t>
      </w:r>
      <w:r w:rsidR="00300EC6" w:rsidDel="00AC6428">
        <w:t xml:space="preserve"> </w:t>
      </w:r>
      <w:r w:rsidR="00090FDC">
        <w:t>And the equ</w:t>
      </w:r>
      <w:r w:rsidR="00401EC4">
        <w:t>i</w:t>
      </w:r>
      <w:r w:rsidR="00090FDC">
        <w:t xml:space="preserve">valent </w:t>
      </w:r>
      <w:r w:rsidR="00300EC6">
        <w:t xml:space="preserve">EPRE for the comb </w:t>
      </w:r>
      <w:r w:rsidR="00401EC4">
        <w:t xml:space="preserve">mapping </w:t>
      </w:r>
      <w:r w:rsidR="00300EC6">
        <w:t>with non-zero inform</w:t>
      </w:r>
      <w:r w:rsidR="00300EC6" w:rsidRPr="00090FDC">
        <w:rPr>
          <w:szCs w:val="20"/>
        </w:rPr>
        <w:t xml:space="preserve">ation bits in scheme2 </w:t>
      </w:r>
      <w:r w:rsidR="00AC6428" w:rsidRPr="00CE6420">
        <w:rPr>
          <w:rFonts w:eastAsiaTheme="minorEastAsia"/>
          <w:szCs w:val="20"/>
          <w:lang w:eastAsia="zh-CN"/>
        </w:rPr>
        <w:t>is kept the</w:t>
      </w:r>
      <w:r w:rsidR="00AC6428" w:rsidRPr="00090FDC">
        <w:rPr>
          <w:szCs w:val="20"/>
        </w:rPr>
        <w:t xml:space="preserve"> </w:t>
      </w:r>
      <w:r w:rsidR="00AC6428">
        <w:t xml:space="preserve">same as </w:t>
      </w:r>
      <w:r w:rsidR="00090FDC">
        <w:t>scheme1</w:t>
      </w:r>
      <w:r w:rsidR="00AC6428">
        <w:t xml:space="preserve">, </w:t>
      </w:r>
      <w:r w:rsidR="00090FDC">
        <w:t xml:space="preserve">and thus is two times of </w:t>
      </w:r>
      <w:r w:rsidR="00AC6428">
        <w:t>baseline</w:t>
      </w:r>
      <w:r w:rsidR="00300EC6">
        <w:t xml:space="preserve">. </w:t>
      </w:r>
      <w:r w:rsidRPr="004002F7">
        <w:t xml:space="preserve">From the curve, </w:t>
      </w:r>
      <w:r w:rsidR="006B108E">
        <w:t>it</w:t>
      </w:r>
      <w:r w:rsidRPr="004002F7">
        <w:t xml:space="preserve"> can </w:t>
      </w:r>
      <w:r w:rsidR="006B108E">
        <w:t>be seen</w:t>
      </w:r>
      <w:r w:rsidRPr="004002F7">
        <w:t xml:space="preserve"> that the </w:t>
      </w:r>
      <w:r w:rsidR="00CE6420">
        <w:t xml:space="preserve">throughput </w:t>
      </w:r>
      <w:r>
        <w:t>performance</w:t>
      </w:r>
      <w:r w:rsidRPr="004002F7">
        <w:t xml:space="preserve"> of the two </w:t>
      </w:r>
      <w:r w:rsidR="00300EC6">
        <w:t>schemes</w:t>
      </w:r>
      <w:r w:rsidRPr="004002F7">
        <w:t xml:space="preserve"> </w:t>
      </w:r>
      <w:r>
        <w:t>are</w:t>
      </w:r>
      <w:r w:rsidRPr="004002F7">
        <w:t xml:space="preserve"> basically the same but </w:t>
      </w:r>
      <w:r w:rsidR="00300EC6">
        <w:t>worse</w:t>
      </w:r>
      <w:r w:rsidRPr="004002F7">
        <w:t xml:space="preserve"> </w:t>
      </w:r>
      <w:r w:rsidR="00300EC6">
        <w:t xml:space="preserve">than </w:t>
      </w:r>
      <w:r w:rsidRPr="004002F7">
        <w:t>the baseline</w:t>
      </w:r>
      <w:r>
        <w:t>. Th</w:t>
      </w:r>
      <w:r w:rsidR="00300EC6">
        <w:t xml:space="preserve">is performance degradation </w:t>
      </w:r>
      <w:r>
        <w:t>comes from the</w:t>
      </w:r>
      <w:r w:rsidRPr="004002F7">
        <w:t xml:space="preserve"> halving of resources</w:t>
      </w:r>
      <w:r w:rsidR="003C7CAC">
        <w:t xml:space="preserve"> </w:t>
      </w:r>
      <w:r w:rsidR="003C7CAC" w:rsidRPr="00CE6420">
        <w:t>that</w:t>
      </w:r>
      <w:r w:rsidR="003C7CAC">
        <w:t xml:space="preserve"> are actually used for transmission</w:t>
      </w:r>
      <w:r w:rsidRPr="004002F7">
        <w:t>.</w:t>
      </w:r>
      <w:r w:rsidR="005218B8" w:rsidRPr="0041227A">
        <w:t xml:space="preserve"> </w:t>
      </w:r>
      <w:r w:rsidR="009D025B">
        <w:rPr>
          <w:color w:val="212121"/>
        </w:rPr>
        <w:t>P</w:t>
      </w:r>
      <w:r w:rsidR="009D025B" w:rsidRPr="00C233D9">
        <w:rPr>
          <w:color w:val="212121"/>
        </w:rPr>
        <w:t>erformance</w:t>
      </w:r>
      <w:r w:rsidR="00CE6420" w:rsidRPr="00C233D9">
        <w:rPr>
          <w:color w:val="212121"/>
        </w:rPr>
        <w:t xml:space="preserve"> of scheme2 without orthorgnal DMRS is slightly worse than scheme2 with orthorgnal DMRS and sche</w:t>
      </w:r>
      <w:r w:rsidR="00A91D10">
        <w:rPr>
          <w:color w:val="212121"/>
        </w:rPr>
        <w:t>me</w:t>
      </w:r>
      <w:r w:rsidR="00CE6420" w:rsidRPr="00C233D9">
        <w:rPr>
          <w:color w:val="212121"/>
        </w:rPr>
        <w:t>1</w:t>
      </w:r>
      <w:r w:rsidR="003F1F03" w:rsidRPr="00C233D9">
        <w:rPr>
          <w:rFonts w:eastAsia="宋体"/>
          <w:color w:val="212121"/>
          <w:lang w:eastAsia="zh-CN"/>
        </w:rPr>
        <w:t xml:space="preserve">. </w:t>
      </w:r>
      <w:r w:rsidR="00CE6420" w:rsidRPr="00C233D9">
        <w:rPr>
          <w:color w:val="212121"/>
        </w:rPr>
        <w:t>The performance degradation is attributed to the interference between UEs..</w:t>
      </w:r>
    </w:p>
    <w:p w14:paraId="3BAA4FAD" w14:textId="4EE0507C" w:rsidR="00CE6420" w:rsidRPr="0041227A" w:rsidRDefault="00CE6420" w:rsidP="0041227A">
      <w:pPr>
        <w:spacing w:before="120"/>
      </w:pPr>
      <w:r>
        <w:t>It can be observed that both schemes cannot provide the same performance as the baseline in terms of throughput at the same SNR if no PUSCH repetition is enabled.</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674"/>
      </w:tblGrid>
      <w:tr w:rsidR="00A82326" w14:paraId="5E683263" w14:textId="77777777" w:rsidTr="00C773E5">
        <w:trPr>
          <w:trHeight w:val="3577"/>
        </w:trPr>
        <w:tc>
          <w:tcPr>
            <w:tcW w:w="4967" w:type="dxa"/>
          </w:tcPr>
          <w:p w14:paraId="410A4D64" w14:textId="6ABA73E6" w:rsidR="00A82326" w:rsidRDefault="00BD75F9" w:rsidP="00CE6420">
            <w:pPr>
              <w:spacing w:beforeLines="0" w:before="0" w:after="240"/>
              <w:jc w:val="left"/>
              <w:rPr>
                <w:rFonts w:eastAsiaTheme="minorEastAsia"/>
                <w:noProof/>
                <w:lang w:eastAsia="zh-CN"/>
              </w:rPr>
            </w:pPr>
            <w:r w:rsidRPr="00BD75F9">
              <w:rPr>
                <w:rFonts w:eastAsiaTheme="minorEastAsia"/>
                <w:noProof/>
                <w:lang w:eastAsia="zh-CN"/>
              </w:rPr>
              <w:drawing>
                <wp:inline distT="0" distB="0" distL="0" distR="0" wp14:anchorId="2BB49BFA" wp14:editId="7E27D67A">
                  <wp:extent cx="3108960" cy="2355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a:extLst>
                              <a:ext uri="{28A0092B-C50C-407E-A947-70E740481C1C}">
                                <a14:useLocalDpi xmlns:a14="http://schemas.microsoft.com/office/drawing/2010/main" val="0"/>
                              </a:ext>
                            </a:extLst>
                          </a:blip>
                          <a:srcRect t="4645"/>
                          <a:stretch/>
                        </pic:blipFill>
                        <pic:spPr bwMode="auto">
                          <a:xfrm>
                            <a:off x="0" y="0"/>
                            <a:ext cx="3131027" cy="2372214"/>
                          </a:xfrm>
                          <a:prstGeom prst="rect">
                            <a:avLst/>
                          </a:prstGeom>
                          <a:noFill/>
                          <a:ln>
                            <a:noFill/>
                          </a:ln>
                          <a:extLst>
                            <a:ext uri="{53640926-AAD7-44D8-BBD7-CCE9431645EC}">
                              <a14:shadowObscured xmlns:a14="http://schemas.microsoft.com/office/drawing/2010/main"/>
                            </a:ext>
                          </a:extLst>
                        </pic:spPr>
                      </pic:pic>
                    </a:graphicData>
                  </a:graphic>
                </wp:inline>
              </w:drawing>
            </w:r>
          </w:p>
          <w:p w14:paraId="3D2BB3A4" w14:textId="0A34624E" w:rsidR="00A82326" w:rsidRPr="00883F5B" w:rsidRDefault="00883F5B" w:rsidP="00883F5B">
            <w:pPr>
              <w:pStyle w:val="a5"/>
              <w:jc w:val="center"/>
              <w:rPr>
                <w:rFonts w:eastAsiaTheme="minorEastAsia"/>
              </w:rPr>
            </w:pPr>
            <w:bookmarkStart w:id="9" w:name="_Ref159251210"/>
            <w:r>
              <w:t xml:space="preserve">Figure </w:t>
            </w:r>
            <w:r w:rsidR="00000000">
              <w:fldChar w:fldCharType="begin"/>
            </w:r>
            <w:r w:rsidR="00000000">
              <w:instrText xml:space="preserve"> SEQ Figure \* ARABIC </w:instrText>
            </w:r>
            <w:r w:rsidR="00000000">
              <w:fldChar w:fldCharType="separate"/>
            </w:r>
            <w:r>
              <w:rPr>
                <w:noProof/>
              </w:rPr>
              <w:t>4</w:t>
            </w:r>
            <w:r w:rsidR="00000000">
              <w:rPr>
                <w:noProof/>
              </w:rPr>
              <w:fldChar w:fldCharType="end"/>
            </w:r>
            <w:bookmarkEnd w:id="9"/>
            <w:r>
              <w:t xml:space="preserve">. </w:t>
            </w:r>
            <w:r>
              <w:rPr>
                <w:rFonts w:eastAsiaTheme="minorEastAsia" w:hint="eastAsia"/>
                <w:lang w:eastAsia="zh-CN"/>
              </w:rPr>
              <w:t>P</w:t>
            </w:r>
            <w:r>
              <w:rPr>
                <w:rFonts w:eastAsiaTheme="minorEastAsia"/>
                <w:lang w:eastAsia="zh-CN"/>
              </w:rPr>
              <w:t>USCH BLER</w:t>
            </w:r>
            <w:r w:rsidR="008B56D2" w:rsidRPr="007826AC">
              <w:rPr>
                <w:rFonts w:eastAsiaTheme="minorEastAsia"/>
                <w:lang w:eastAsia="zh-CN"/>
              </w:rPr>
              <w:t>(</w:t>
            </w:r>
            <w:r w:rsidR="008B56D2" w:rsidRPr="007826AC">
              <w:rPr>
                <w:rFonts w:eastAsiaTheme="minorEastAsia" w:hint="eastAsia"/>
                <w:lang w:eastAsia="zh-CN"/>
              </w:rPr>
              <w:t>no</w:t>
            </w:r>
            <w:r w:rsidR="008B56D2" w:rsidRPr="007826AC">
              <w:rPr>
                <w:rFonts w:eastAsiaTheme="minorEastAsia"/>
                <w:lang w:eastAsia="zh-CN"/>
              </w:rPr>
              <w:t xml:space="preserve"> rep)</w:t>
            </w:r>
          </w:p>
        </w:tc>
        <w:tc>
          <w:tcPr>
            <w:tcW w:w="4674" w:type="dxa"/>
          </w:tcPr>
          <w:p w14:paraId="65EF92C3" w14:textId="728631BD" w:rsidR="00BA7CAF" w:rsidRDefault="00004103" w:rsidP="00AB2AE5">
            <w:pPr>
              <w:spacing w:beforeLines="0" w:before="0" w:after="240"/>
              <w:jc w:val="left"/>
              <w:rPr>
                <w:rFonts w:eastAsiaTheme="minorEastAsia"/>
                <w:lang w:eastAsia="zh-CN"/>
              </w:rPr>
            </w:pPr>
            <w:r w:rsidRPr="00A82326">
              <w:rPr>
                <w:rFonts w:eastAsiaTheme="minorEastAsia" w:hint="eastAsia"/>
                <w:noProof/>
                <w:lang w:eastAsia="zh-CN"/>
              </w:rPr>
              <w:drawing>
                <wp:inline distT="0" distB="0" distL="0" distR="0" wp14:anchorId="212F0CFC" wp14:editId="2200FD33">
                  <wp:extent cx="2917624" cy="2317454"/>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645" t="5044" r="8061" b="2409"/>
                          <a:stretch/>
                        </pic:blipFill>
                        <pic:spPr bwMode="auto">
                          <a:xfrm>
                            <a:off x="0" y="0"/>
                            <a:ext cx="2968516" cy="2357877"/>
                          </a:xfrm>
                          <a:prstGeom prst="rect">
                            <a:avLst/>
                          </a:prstGeom>
                          <a:noFill/>
                          <a:ln>
                            <a:noFill/>
                          </a:ln>
                          <a:extLst>
                            <a:ext uri="{53640926-AAD7-44D8-BBD7-CCE9431645EC}">
                              <a14:shadowObscured xmlns:a14="http://schemas.microsoft.com/office/drawing/2010/main"/>
                            </a:ext>
                          </a:extLst>
                        </pic:spPr>
                      </pic:pic>
                    </a:graphicData>
                  </a:graphic>
                </wp:inline>
              </w:drawing>
            </w:r>
          </w:p>
          <w:p w14:paraId="50977B76" w14:textId="2EBF16C2" w:rsidR="00A82326" w:rsidRPr="00883F5B" w:rsidRDefault="00883F5B" w:rsidP="00883F5B">
            <w:pPr>
              <w:keepNext/>
              <w:spacing w:beforeLines="0" w:before="0" w:after="240"/>
              <w:jc w:val="center"/>
              <w:rPr>
                <w:rFonts w:eastAsiaTheme="minorEastAsia"/>
                <w:b/>
                <w:lang w:eastAsia="zh-CN"/>
              </w:rPr>
            </w:pPr>
            <w:bookmarkStart w:id="10" w:name="_Ref159244421"/>
            <w:r w:rsidRPr="00883F5B">
              <w:rPr>
                <w:b/>
                <w:bCs/>
              </w:rPr>
              <w:t xml:space="preserve"> Figure </w:t>
            </w:r>
            <w:r w:rsidRPr="00883F5B">
              <w:rPr>
                <w:b/>
                <w:bCs/>
              </w:rPr>
              <w:fldChar w:fldCharType="begin"/>
            </w:r>
            <w:r w:rsidRPr="00883F5B">
              <w:rPr>
                <w:b/>
                <w:bCs/>
              </w:rPr>
              <w:instrText xml:space="preserve"> SEQ Figure \* ARABIC </w:instrText>
            </w:r>
            <w:r w:rsidRPr="00883F5B">
              <w:rPr>
                <w:b/>
                <w:bCs/>
              </w:rPr>
              <w:fldChar w:fldCharType="separate"/>
            </w:r>
            <w:r w:rsidRPr="00883F5B">
              <w:rPr>
                <w:b/>
                <w:bCs/>
                <w:noProof/>
              </w:rPr>
              <w:t>5</w:t>
            </w:r>
            <w:r w:rsidRPr="00883F5B">
              <w:rPr>
                <w:b/>
                <w:bCs/>
              </w:rPr>
              <w:fldChar w:fldCharType="end"/>
            </w:r>
            <w:bookmarkEnd w:id="10"/>
            <w:r w:rsidRPr="00883F5B">
              <w:rPr>
                <w:b/>
                <w:bCs/>
              </w:rPr>
              <w:t>. Throughput</w:t>
            </w:r>
            <w:r w:rsidR="008B56D2" w:rsidRPr="008B56D2">
              <w:rPr>
                <w:rFonts w:eastAsiaTheme="minorEastAsia"/>
                <w:b/>
                <w:bCs/>
                <w:lang w:eastAsia="zh-CN"/>
              </w:rPr>
              <w:t>(</w:t>
            </w:r>
            <w:r w:rsidR="008B56D2">
              <w:rPr>
                <w:rFonts w:eastAsiaTheme="minorEastAsia" w:hint="eastAsia"/>
                <w:b/>
                <w:bCs/>
                <w:lang w:eastAsia="zh-CN"/>
              </w:rPr>
              <w:t>no</w:t>
            </w:r>
            <w:r w:rsidR="008B56D2">
              <w:rPr>
                <w:rFonts w:eastAsiaTheme="minorEastAsia"/>
                <w:b/>
                <w:bCs/>
                <w:lang w:eastAsia="zh-CN"/>
              </w:rPr>
              <w:t xml:space="preserve"> </w:t>
            </w:r>
            <w:r w:rsidR="008B56D2" w:rsidRPr="008B56D2">
              <w:rPr>
                <w:rFonts w:eastAsiaTheme="minorEastAsia"/>
                <w:b/>
                <w:bCs/>
                <w:lang w:eastAsia="zh-CN"/>
              </w:rPr>
              <w:t>rep)</w:t>
            </w:r>
          </w:p>
        </w:tc>
      </w:tr>
    </w:tbl>
    <w:p w14:paraId="7E38F311" w14:textId="77777777" w:rsidR="002E2685" w:rsidRPr="00844EF9" w:rsidRDefault="002E2685" w:rsidP="0041227A">
      <w:pPr>
        <w:spacing w:beforeLines="0" w:before="0" w:after="240"/>
        <w:rPr>
          <w:rFonts w:eastAsiaTheme="minorEastAsia"/>
          <w:b/>
          <w:bCs/>
          <w:lang w:eastAsia="zh-CN"/>
        </w:rPr>
      </w:pPr>
    </w:p>
    <w:p w14:paraId="5651A897" w14:textId="30BA266C" w:rsidR="00030525" w:rsidRDefault="00030525" w:rsidP="00030525">
      <w:pPr>
        <w:spacing w:before="120"/>
        <w:rPr>
          <w:b/>
          <w:bCs/>
        </w:rPr>
      </w:pPr>
      <w:r w:rsidRPr="00035870">
        <w:rPr>
          <w:rFonts w:eastAsiaTheme="minorEastAsia"/>
          <w:b/>
          <w:bCs/>
          <w:lang w:eastAsia="zh-CN"/>
        </w:rPr>
        <w:t>Case</w:t>
      </w:r>
      <w:r>
        <w:rPr>
          <w:b/>
          <w:bCs/>
        </w:rPr>
        <w:t>2</w:t>
      </w:r>
      <w:r w:rsidRPr="00035870">
        <w:rPr>
          <w:b/>
          <w:bCs/>
        </w:rPr>
        <w:t>. With</w:t>
      </w:r>
      <w:r>
        <w:rPr>
          <w:b/>
          <w:bCs/>
        </w:rPr>
        <w:t xml:space="preserve"> 4</w:t>
      </w:r>
      <w:r w:rsidRPr="00035870">
        <w:rPr>
          <w:b/>
          <w:bCs/>
        </w:rPr>
        <w:t xml:space="preserve"> PUSCH repetition</w:t>
      </w:r>
    </w:p>
    <w:p w14:paraId="5640F762" w14:textId="660BCCFF" w:rsidR="007826AC" w:rsidRPr="00A90004" w:rsidRDefault="007826AC" w:rsidP="00030525">
      <w:pPr>
        <w:spacing w:before="120"/>
        <w:rPr>
          <w:rFonts w:eastAsiaTheme="minorEastAsia"/>
          <w:lang w:eastAsia="zh-CN"/>
        </w:rPr>
      </w:pPr>
      <w:r w:rsidRPr="00B3012E">
        <w:t>After enabling 4 repetition</w:t>
      </w:r>
      <w:r w:rsidR="0082267C">
        <w:t>s</w:t>
      </w:r>
      <w:r w:rsidRPr="00B3012E">
        <w:t xml:space="preserve">, the performance of each scheme is as follows. The BLER evaluation indicates that the curves exhibit similar trends as the case where repetition is not enabled. In terms of throughput, it can be observed that the scheme 2 with orthogonal </w:t>
      </w:r>
      <w:r>
        <w:t>DMRS ports</w:t>
      </w:r>
      <w:r w:rsidRPr="00B3012E">
        <w:t xml:space="preserve"> slightly outperform</w:t>
      </w:r>
      <w:r>
        <w:t>s</w:t>
      </w:r>
      <w:r w:rsidRPr="00B3012E">
        <w:t xml:space="preserve"> scheme 1 at low SNR, but overall, it still performs worse than the single UE case</w:t>
      </w:r>
      <w:r>
        <w:rPr>
          <w:rFonts w:eastAsiaTheme="minorEastAsia" w:hint="eastAsia"/>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674"/>
      </w:tblGrid>
      <w:tr w:rsidR="0029310A" w:rsidRPr="00883F5B" w14:paraId="14FC78A6" w14:textId="77777777" w:rsidTr="00035870">
        <w:trPr>
          <w:trHeight w:val="3577"/>
        </w:trPr>
        <w:tc>
          <w:tcPr>
            <w:tcW w:w="4967" w:type="dxa"/>
          </w:tcPr>
          <w:p w14:paraId="56F2BCA6" w14:textId="34EEA5F7" w:rsidR="0029310A" w:rsidRDefault="0029310A" w:rsidP="00035870">
            <w:pPr>
              <w:spacing w:beforeLines="0" w:before="0" w:after="240"/>
              <w:jc w:val="left"/>
              <w:rPr>
                <w:rFonts w:eastAsiaTheme="minorEastAsia"/>
                <w:noProof/>
                <w:lang w:eastAsia="zh-CN"/>
              </w:rPr>
            </w:pPr>
            <w:r w:rsidRPr="0082082E">
              <w:rPr>
                <w:rFonts w:eastAsiaTheme="minorEastAsia" w:hint="eastAsia"/>
                <w:noProof/>
                <w:lang w:eastAsia="zh-CN"/>
              </w:rPr>
              <w:drawing>
                <wp:inline distT="0" distB="0" distL="0" distR="0" wp14:anchorId="4261C6B4" wp14:editId="37DCCDCB">
                  <wp:extent cx="2677885" cy="212480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460" t="4711" r="8048" b="-14"/>
                          <a:stretch/>
                        </pic:blipFill>
                        <pic:spPr bwMode="auto">
                          <a:xfrm>
                            <a:off x="0" y="0"/>
                            <a:ext cx="2690066" cy="2134472"/>
                          </a:xfrm>
                          <a:prstGeom prst="rect">
                            <a:avLst/>
                          </a:prstGeom>
                          <a:noFill/>
                          <a:ln>
                            <a:noFill/>
                          </a:ln>
                          <a:extLst>
                            <a:ext uri="{53640926-AAD7-44D8-BBD7-CCE9431645EC}">
                              <a14:shadowObscured xmlns:a14="http://schemas.microsoft.com/office/drawing/2010/main"/>
                            </a:ext>
                          </a:extLst>
                        </pic:spPr>
                      </pic:pic>
                    </a:graphicData>
                  </a:graphic>
                </wp:inline>
              </w:drawing>
            </w:r>
          </w:p>
          <w:p w14:paraId="393C144E" w14:textId="6DC44EF1" w:rsidR="0029310A" w:rsidRPr="00883F5B" w:rsidRDefault="0029310A" w:rsidP="00035870">
            <w:pPr>
              <w:pStyle w:val="a5"/>
              <w:jc w:val="center"/>
              <w:rPr>
                <w:rFonts w:eastAsiaTheme="minorEastAsia"/>
              </w:rPr>
            </w:pPr>
            <w:r>
              <w:t xml:space="preserve">Figure </w:t>
            </w:r>
            <w:r w:rsidR="00000000">
              <w:fldChar w:fldCharType="begin"/>
            </w:r>
            <w:r w:rsidR="00000000">
              <w:instrText xml:space="preserve"> SEQ Figure \* ARABIC </w:instrText>
            </w:r>
            <w:r w:rsidR="00000000">
              <w:fldChar w:fldCharType="separate"/>
            </w:r>
            <w:r w:rsidR="00451DC1">
              <w:rPr>
                <w:noProof/>
              </w:rPr>
              <w:t>6</w:t>
            </w:r>
            <w:r w:rsidR="00000000">
              <w:rPr>
                <w:noProof/>
              </w:rPr>
              <w:fldChar w:fldCharType="end"/>
            </w:r>
            <w:r>
              <w:t xml:space="preserve">. </w:t>
            </w:r>
            <w:r>
              <w:rPr>
                <w:rFonts w:eastAsiaTheme="minorEastAsia" w:hint="eastAsia"/>
                <w:lang w:eastAsia="zh-CN"/>
              </w:rPr>
              <w:t>P</w:t>
            </w:r>
            <w:r>
              <w:rPr>
                <w:rFonts w:eastAsiaTheme="minorEastAsia"/>
                <w:lang w:eastAsia="zh-CN"/>
              </w:rPr>
              <w:t>USCH BLER</w:t>
            </w:r>
            <w:r w:rsidR="00EA0AFB">
              <w:rPr>
                <w:rFonts w:eastAsiaTheme="minorEastAsia"/>
                <w:lang w:eastAsia="zh-CN"/>
              </w:rPr>
              <w:t>(4rep)</w:t>
            </w:r>
          </w:p>
        </w:tc>
        <w:tc>
          <w:tcPr>
            <w:tcW w:w="4674" w:type="dxa"/>
          </w:tcPr>
          <w:p w14:paraId="50E3D2AC" w14:textId="3741377C" w:rsidR="0029310A" w:rsidRDefault="0029310A" w:rsidP="00035870">
            <w:pPr>
              <w:spacing w:beforeLines="0" w:before="0" w:after="240"/>
              <w:jc w:val="left"/>
              <w:rPr>
                <w:rFonts w:eastAsiaTheme="minorEastAsia"/>
                <w:lang w:eastAsia="zh-CN"/>
              </w:rPr>
            </w:pPr>
            <w:r w:rsidRPr="00CF6D1C">
              <w:rPr>
                <w:rFonts w:eastAsiaTheme="minorEastAsia" w:hint="eastAsia"/>
                <w:noProof/>
                <w:lang w:eastAsia="zh-CN"/>
              </w:rPr>
              <w:drawing>
                <wp:inline distT="0" distB="0" distL="0" distR="0" wp14:anchorId="5BFA5248" wp14:editId="7FD1D61D">
                  <wp:extent cx="2794642" cy="2074984"/>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6004" t="4708" r="7339" b="2368"/>
                          <a:stretch/>
                        </pic:blipFill>
                        <pic:spPr bwMode="auto">
                          <a:xfrm>
                            <a:off x="0" y="0"/>
                            <a:ext cx="2810000" cy="2086387"/>
                          </a:xfrm>
                          <a:prstGeom prst="rect">
                            <a:avLst/>
                          </a:prstGeom>
                          <a:noFill/>
                          <a:ln>
                            <a:noFill/>
                          </a:ln>
                          <a:extLst>
                            <a:ext uri="{53640926-AAD7-44D8-BBD7-CCE9431645EC}">
                              <a14:shadowObscured xmlns:a14="http://schemas.microsoft.com/office/drawing/2010/main"/>
                            </a:ext>
                          </a:extLst>
                        </pic:spPr>
                      </pic:pic>
                    </a:graphicData>
                  </a:graphic>
                </wp:inline>
              </w:drawing>
            </w:r>
          </w:p>
          <w:p w14:paraId="4F15DE42" w14:textId="1F155A81" w:rsidR="0029310A" w:rsidRPr="00883F5B" w:rsidRDefault="0029310A" w:rsidP="00035870">
            <w:pPr>
              <w:keepNext/>
              <w:spacing w:beforeLines="0" w:before="0" w:after="240"/>
              <w:jc w:val="center"/>
              <w:rPr>
                <w:rFonts w:eastAsiaTheme="minorEastAsia"/>
                <w:b/>
                <w:lang w:eastAsia="zh-CN"/>
              </w:rPr>
            </w:pPr>
            <w:r w:rsidRPr="00883F5B">
              <w:rPr>
                <w:b/>
                <w:bCs/>
              </w:rPr>
              <w:t xml:space="preserve"> Figure </w:t>
            </w:r>
            <w:r w:rsidRPr="00883F5B">
              <w:rPr>
                <w:b/>
                <w:bCs/>
              </w:rPr>
              <w:fldChar w:fldCharType="begin"/>
            </w:r>
            <w:r w:rsidRPr="00883F5B">
              <w:rPr>
                <w:b/>
                <w:bCs/>
              </w:rPr>
              <w:instrText xml:space="preserve"> SEQ Figure \* ARABIC </w:instrText>
            </w:r>
            <w:r w:rsidRPr="00883F5B">
              <w:rPr>
                <w:b/>
                <w:bCs/>
              </w:rPr>
              <w:fldChar w:fldCharType="separate"/>
            </w:r>
            <w:r w:rsidR="00451DC1">
              <w:rPr>
                <w:b/>
                <w:bCs/>
                <w:noProof/>
              </w:rPr>
              <w:t>7</w:t>
            </w:r>
            <w:r w:rsidRPr="00883F5B">
              <w:rPr>
                <w:b/>
                <w:bCs/>
              </w:rPr>
              <w:fldChar w:fldCharType="end"/>
            </w:r>
            <w:r w:rsidRPr="00883F5B">
              <w:rPr>
                <w:b/>
                <w:bCs/>
              </w:rPr>
              <w:t>. Throughput</w:t>
            </w:r>
            <w:r w:rsidR="00EA0AFB" w:rsidRPr="008B56D2">
              <w:rPr>
                <w:rFonts w:eastAsiaTheme="minorEastAsia"/>
                <w:b/>
                <w:bCs/>
                <w:lang w:eastAsia="zh-CN"/>
              </w:rPr>
              <w:t>(4rep)</w:t>
            </w:r>
          </w:p>
        </w:tc>
      </w:tr>
    </w:tbl>
    <w:p w14:paraId="64857D40" w14:textId="77777777" w:rsidR="00EA24E5" w:rsidRPr="00A90004" w:rsidRDefault="00EA24E5" w:rsidP="00EA24E5">
      <w:pPr>
        <w:pStyle w:val="a0"/>
        <w:spacing w:before="120"/>
        <w:rPr>
          <w:rFonts w:ascii="Times New Roman" w:eastAsiaTheme="minorEastAsia" w:hAnsi="Times New Roman"/>
          <w:lang w:eastAsia="zh-CN"/>
        </w:rPr>
      </w:pPr>
      <w:r w:rsidRPr="00A90004">
        <w:rPr>
          <w:rFonts w:ascii="Times New Roman" w:eastAsiaTheme="minorEastAsia" w:hAnsi="Times New Roman"/>
          <w:lang w:eastAsia="zh-CN"/>
        </w:rPr>
        <w:t>Therefore, based on the results, we have the following observations for pre-DFT OCC.</w:t>
      </w:r>
    </w:p>
    <w:p w14:paraId="7022FD01" w14:textId="65EE78FD" w:rsidR="00EA24E5" w:rsidRPr="00844EF9" w:rsidRDefault="00EA24E5" w:rsidP="00EA24E5">
      <w:pPr>
        <w:pStyle w:val="a5"/>
      </w:pPr>
      <w:bookmarkStart w:id="11" w:name="_Ref159239007"/>
      <w:r w:rsidRPr="00844EF9">
        <w:t xml:space="preserve">Observation </w:t>
      </w:r>
      <w:r w:rsidR="00000000">
        <w:fldChar w:fldCharType="begin"/>
      </w:r>
      <w:r w:rsidR="00000000">
        <w:instrText xml:space="preserve"> SEQ Observation \* ARABIC </w:instrText>
      </w:r>
      <w:r w:rsidR="00000000">
        <w:fldChar w:fldCharType="separate"/>
      </w:r>
      <w:r w:rsidRPr="00844EF9">
        <w:rPr>
          <w:noProof/>
        </w:rPr>
        <w:t>1</w:t>
      </w:r>
      <w:r w:rsidR="00000000">
        <w:rPr>
          <w:noProof/>
        </w:rPr>
        <w:fldChar w:fldCharType="end"/>
      </w:r>
      <w:r w:rsidRPr="00844EF9">
        <w:t xml:space="preserve">. </w:t>
      </w:r>
      <w:r w:rsidRPr="00A90004">
        <w:t xml:space="preserve">When </w:t>
      </w:r>
      <w:r w:rsidRPr="00A90004">
        <w:rPr>
          <w:rFonts w:eastAsia="宋体"/>
          <w:lang w:eastAsia="zh-CN"/>
        </w:rPr>
        <w:t>PUSCH repetiti</w:t>
      </w:r>
      <w:r w:rsidR="00A90004">
        <w:rPr>
          <w:rFonts w:eastAsia="宋体" w:hint="eastAsia"/>
          <w:lang w:eastAsia="zh-CN"/>
        </w:rPr>
        <w:t>o</w:t>
      </w:r>
      <w:r w:rsidRPr="00A90004">
        <w:rPr>
          <w:rFonts w:eastAsia="宋体"/>
          <w:lang w:eastAsia="zh-CN"/>
        </w:rPr>
        <w:t>n is not enabled,</w:t>
      </w:r>
      <w:r w:rsidRPr="00A90004">
        <w:t xml:space="preserve"> </w:t>
      </w:r>
      <w:r w:rsidRPr="00844EF9">
        <w:t xml:space="preserve">with the same max UL power constraint (i.e., 23dBm), there is no notable performance difference between FDM scheduling and pre-DFT-OCC when two UEs are </w:t>
      </w:r>
      <w:r w:rsidRPr="00844EF9">
        <w:lastRenderedPageBreak/>
        <w:t>multiplexed on the same PUSCH resource</w:t>
      </w:r>
      <w:r w:rsidR="00EF2B6F">
        <w:t>.</w:t>
      </w:r>
      <w:r w:rsidR="00EF2B6F" w:rsidRPr="00EF2B6F">
        <w:t xml:space="preserve"> </w:t>
      </w:r>
      <w:r w:rsidR="00EF2B6F" w:rsidRPr="00A90004">
        <w:t xml:space="preserve">When </w:t>
      </w:r>
      <w:r w:rsidR="00EF2B6F" w:rsidRPr="00A90004">
        <w:rPr>
          <w:rFonts w:eastAsia="宋体"/>
          <w:lang w:eastAsia="zh-CN"/>
        </w:rPr>
        <w:t xml:space="preserve">PUSCH </w:t>
      </w:r>
      <w:r w:rsidR="00EF2B6F">
        <w:rPr>
          <w:rFonts w:eastAsia="宋体"/>
          <w:lang w:eastAsia="zh-CN"/>
        </w:rPr>
        <w:t>repetition</w:t>
      </w:r>
      <w:r w:rsidR="00EF2B6F" w:rsidRPr="00A90004">
        <w:rPr>
          <w:rFonts w:eastAsia="宋体"/>
          <w:lang w:eastAsia="zh-CN"/>
        </w:rPr>
        <w:t xml:space="preserve"> is enabled</w:t>
      </w:r>
      <w:r w:rsidR="00EF2B6F">
        <w:rPr>
          <w:rFonts w:eastAsia="宋体"/>
          <w:lang w:eastAsia="zh-CN"/>
        </w:rPr>
        <w:t xml:space="preserve">, </w:t>
      </w:r>
      <w:r w:rsidR="00EF2B6F" w:rsidRPr="00844EF9">
        <w:t>with the same max UL power constraint</w:t>
      </w:r>
      <w:r w:rsidR="00EF2B6F">
        <w:t>,</w:t>
      </w:r>
      <w:r w:rsidR="00EF2B6F" w:rsidRPr="00EA24E5">
        <w:t xml:space="preserve"> </w:t>
      </w:r>
      <w:r w:rsidR="00EF2B6F" w:rsidRPr="00844EF9">
        <w:t>pre-DFT-OCC</w:t>
      </w:r>
      <w:r w:rsidR="00EF2B6F">
        <w:t xml:space="preserve"> slightly outperforms FDM scheduling when SNR is low</w:t>
      </w:r>
      <w:r w:rsidRPr="00844EF9">
        <w:t>.</w:t>
      </w:r>
      <w:bookmarkEnd w:id="11"/>
    </w:p>
    <w:p w14:paraId="0950F9C4" w14:textId="51033050" w:rsidR="00EA24E5" w:rsidRPr="00F8262E" w:rsidRDefault="00EA24E5" w:rsidP="00EA24E5">
      <w:pPr>
        <w:spacing w:beforeLines="0" w:before="0" w:after="240"/>
        <w:rPr>
          <w:rFonts w:eastAsiaTheme="minorEastAsia"/>
          <w:b/>
          <w:lang w:eastAsia="zh-CN"/>
        </w:rPr>
      </w:pPr>
      <w:bookmarkStart w:id="12" w:name="_Ref159239009"/>
      <w:r w:rsidRPr="00844EF9">
        <w:rPr>
          <w:b/>
          <w:bCs/>
        </w:rPr>
        <w:t xml:space="preserve">Observation </w:t>
      </w:r>
      <w:r w:rsidRPr="00844EF9">
        <w:rPr>
          <w:b/>
          <w:bCs/>
        </w:rPr>
        <w:fldChar w:fldCharType="begin"/>
      </w:r>
      <w:r w:rsidRPr="00844EF9">
        <w:rPr>
          <w:b/>
          <w:bCs/>
        </w:rPr>
        <w:instrText xml:space="preserve"> SEQ Observation \* ARABIC </w:instrText>
      </w:r>
      <w:r w:rsidRPr="00844EF9">
        <w:rPr>
          <w:b/>
          <w:bCs/>
        </w:rPr>
        <w:fldChar w:fldCharType="separate"/>
      </w:r>
      <w:r w:rsidRPr="00844EF9">
        <w:rPr>
          <w:b/>
          <w:bCs/>
          <w:noProof/>
        </w:rPr>
        <w:t>2</w:t>
      </w:r>
      <w:r w:rsidRPr="00844EF9">
        <w:rPr>
          <w:b/>
          <w:bCs/>
        </w:rPr>
        <w:fldChar w:fldCharType="end"/>
      </w:r>
      <w:r w:rsidRPr="00844EF9">
        <w:rPr>
          <w:b/>
          <w:bCs/>
        </w:rPr>
        <w:t xml:space="preserve">. When </w:t>
      </w:r>
      <w:r w:rsidRPr="00A90004">
        <w:rPr>
          <w:rFonts w:eastAsia="宋体"/>
          <w:b/>
          <w:bCs/>
          <w:lang w:eastAsia="zh-CN"/>
        </w:rPr>
        <w:t xml:space="preserve">PUSCH </w:t>
      </w:r>
      <w:r w:rsidR="00A90004">
        <w:rPr>
          <w:rFonts w:eastAsia="宋体"/>
          <w:b/>
          <w:bCs/>
          <w:lang w:eastAsia="zh-CN"/>
        </w:rPr>
        <w:t>repetition</w:t>
      </w:r>
      <w:r w:rsidRPr="00A90004">
        <w:rPr>
          <w:rFonts w:eastAsia="宋体"/>
          <w:b/>
          <w:bCs/>
          <w:lang w:eastAsia="zh-CN"/>
        </w:rPr>
        <w:t xml:space="preserve"> is not enabled</w:t>
      </w:r>
      <w:r w:rsidR="002B0633">
        <w:rPr>
          <w:rFonts w:eastAsia="宋体"/>
          <w:b/>
          <w:bCs/>
          <w:lang w:eastAsia="zh-CN"/>
        </w:rPr>
        <w:t xml:space="preserve"> and</w:t>
      </w:r>
      <w:r w:rsidR="002B0633" w:rsidRPr="00844EF9">
        <w:rPr>
          <w:b/>
          <w:bCs/>
        </w:rPr>
        <w:t xml:space="preserve"> one or multiple RBs for each UE are scheduled</w:t>
      </w:r>
      <w:r w:rsidRPr="00A90004">
        <w:rPr>
          <w:rFonts w:eastAsia="宋体"/>
          <w:b/>
          <w:bCs/>
          <w:lang w:eastAsia="zh-CN"/>
        </w:rPr>
        <w:t>,</w:t>
      </w:r>
      <w:r w:rsidRPr="00844EF9">
        <w:rPr>
          <w:b/>
          <w:bCs/>
        </w:rPr>
        <w:t xml:space="preserve"> pre-DFT-OCC UL multiplexing does not provide additional capacity benefits compared to FDM scheduling. However, it may offer capacity advantages in cases where FDM scheduling is not feasible, such as when the scheduled bandwidth is less than 1 R</w:t>
      </w:r>
      <w:r w:rsidR="00E71EE4">
        <w:rPr>
          <w:b/>
          <w:bCs/>
        </w:rPr>
        <w:t>B</w:t>
      </w:r>
      <w:r w:rsidR="00E71EE4">
        <w:rPr>
          <w:b/>
          <w:bCs/>
        </w:rPr>
        <w:t xml:space="preserve">, or in cases where </w:t>
      </w:r>
      <w:r w:rsidR="00E71EE4" w:rsidRPr="00035870">
        <w:rPr>
          <w:rFonts w:eastAsia="宋体"/>
          <w:b/>
          <w:bCs/>
          <w:lang w:eastAsia="zh-CN"/>
        </w:rPr>
        <w:t xml:space="preserve">PUSCH </w:t>
      </w:r>
      <w:r w:rsidR="00E71EE4">
        <w:rPr>
          <w:rFonts w:eastAsia="宋体"/>
          <w:b/>
          <w:bCs/>
          <w:lang w:eastAsia="zh-CN"/>
        </w:rPr>
        <w:t>repetition</w:t>
      </w:r>
      <w:r w:rsidR="00E71EE4" w:rsidRPr="00035870">
        <w:rPr>
          <w:rFonts w:eastAsia="宋体"/>
          <w:b/>
          <w:bCs/>
          <w:lang w:eastAsia="zh-CN"/>
        </w:rPr>
        <w:t xml:space="preserve"> is enable</w:t>
      </w:r>
      <w:r w:rsidR="006B01EA">
        <w:rPr>
          <w:rFonts w:eastAsia="宋体"/>
          <w:b/>
          <w:bCs/>
          <w:lang w:eastAsia="zh-CN"/>
        </w:rPr>
        <w:t>d.</w:t>
      </w:r>
      <w:bookmarkEnd w:id="12"/>
    </w:p>
    <w:p w14:paraId="559B74DF" w14:textId="77777777" w:rsidR="00A263CD" w:rsidRPr="00A263CD" w:rsidRDefault="00A263CD" w:rsidP="007B69B9">
      <w:pPr>
        <w:spacing w:beforeLines="0" w:before="0" w:after="240"/>
        <w:rPr>
          <w:rFonts w:eastAsiaTheme="minorEastAsia"/>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38756F67"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NR NTN OCC schemes</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00F327D5">
        <w:rPr>
          <w:rFonts w:eastAsia="宋体"/>
          <w:lang w:eastAsia="zh-CN"/>
        </w:rPr>
        <w:t xml:space="preserve">observations and </w:t>
      </w:r>
      <w:r>
        <w:rPr>
          <w:rFonts w:eastAsia="宋体"/>
          <w:lang w:eastAsia="zh-CN"/>
        </w:rPr>
        <w:t xml:space="preserve">proposals: </w:t>
      </w:r>
    </w:p>
    <w:p w14:paraId="1EEE4650" w14:textId="7F2DF414" w:rsidR="004930B2" w:rsidRPr="0012409C" w:rsidRDefault="004930B2" w:rsidP="008728DC">
      <w:pPr>
        <w:spacing w:beforeLines="100" w:before="240" w:after="0"/>
        <w:rPr>
          <w:rFonts w:eastAsiaTheme="minorEastAsia"/>
          <w:b/>
          <w:i/>
          <w:lang w:eastAsia="zh-CN"/>
        </w:rPr>
      </w:pPr>
      <w:r w:rsidRPr="0012409C">
        <w:rPr>
          <w:rFonts w:eastAsiaTheme="minorEastAsia"/>
          <w:b/>
          <w:i/>
          <w:lang w:eastAsia="zh-CN"/>
        </w:rPr>
        <w:fldChar w:fldCharType="begin"/>
      </w:r>
      <w:r w:rsidRPr="0012409C">
        <w:rPr>
          <w:rFonts w:eastAsiaTheme="minorEastAsia"/>
          <w:b/>
          <w:i/>
          <w:lang w:eastAsia="zh-CN"/>
        </w:rPr>
        <w:instrText xml:space="preserve"> REF _Ref159239007 \h  \* MERGEFORMAT </w:instrText>
      </w:r>
      <w:r w:rsidRPr="0012409C">
        <w:rPr>
          <w:rFonts w:eastAsiaTheme="minorEastAsia"/>
          <w:b/>
          <w:i/>
          <w:lang w:eastAsia="zh-CN"/>
        </w:rPr>
      </w:r>
      <w:r w:rsidRPr="0012409C">
        <w:rPr>
          <w:rFonts w:eastAsiaTheme="minorEastAsia"/>
          <w:b/>
          <w:i/>
          <w:lang w:eastAsia="zh-CN"/>
        </w:rPr>
        <w:fldChar w:fldCharType="separate"/>
      </w:r>
      <w:r w:rsidR="00465296" w:rsidRPr="00465296">
        <w:rPr>
          <w:b/>
        </w:rPr>
        <w:t xml:space="preserve">Observation </w:t>
      </w:r>
      <w:r w:rsidR="00465296" w:rsidRPr="00465296">
        <w:rPr>
          <w:b/>
          <w:noProof/>
        </w:rPr>
        <w:t>1.</w:t>
      </w:r>
      <w:r w:rsidR="00465296" w:rsidRPr="00465296">
        <w:rPr>
          <w:b/>
        </w:rPr>
        <w:t xml:space="preserve"> When PUSCH repetiti</w:t>
      </w:r>
      <w:r w:rsidR="00465296" w:rsidRPr="00465296">
        <w:rPr>
          <w:rFonts w:hint="eastAsia"/>
          <w:b/>
        </w:rPr>
        <w:t>o</w:t>
      </w:r>
      <w:r w:rsidR="00465296" w:rsidRPr="00465296">
        <w:rPr>
          <w:b/>
        </w:rPr>
        <w:t xml:space="preserve">n is not enabled, with the same max UL power constraint (i.e., 23dBm), there is no notable performance difference between FDM scheduling and pre-DFT-OCC when two UEs are multiplexed on the same PUSCH resource. </w:t>
      </w:r>
      <w:r w:rsidR="00465296" w:rsidRPr="00465296">
        <w:rPr>
          <w:b/>
        </w:rPr>
        <w:t xml:space="preserve">When </w:t>
      </w:r>
      <w:r w:rsidR="00465296" w:rsidRPr="00465296">
        <w:rPr>
          <w:rFonts w:eastAsia="宋体"/>
          <w:b/>
          <w:lang w:eastAsia="zh-CN"/>
        </w:rPr>
        <w:t xml:space="preserve">PUSCH repetition is enabled, </w:t>
      </w:r>
      <w:r w:rsidR="00465296" w:rsidRPr="00465296">
        <w:rPr>
          <w:b/>
        </w:rPr>
        <w:t>with the same max UL power constraint, pre-DFT-OCC slightly outperforms FDM scheduling when SNR is low</w:t>
      </w:r>
      <w:r w:rsidR="00465296" w:rsidRPr="00465296">
        <w:rPr>
          <w:b/>
        </w:rPr>
        <w:t>.</w:t>
      </w:r>
      <w:r w:rsidRPr="0012409C">
        <w:rPr>
          <w:rFonts w:eastAsiaTheme="minorEastAsia"/>
          <w:b/>
          <w:i/>
          <w:lang w:eastAsia="zh-CN"/>
        </w:rPr>
        <w:fldChar w:fldCharType="end"/>
      </w:r>
    </w:p>
    <w:p w14:paraId="5B44D259" w14:textId="6EA6022C" w:rsidR="004930B2" w:rsidRPr="0012409C" w:rsidRDefault="004930B2" w:rsidP="008728DC">
      <w:pPr>
        <w:spacing w:beforeLines="100" w:before="240" w:after="0"/>
        <w:rPr>
          <w:rFonts w:eastAsiaTheme="minorEastAsia"/>
          <w:b/>
          <w:i/>
          <w:lang w:eastAsia="zh-CN"/>
        </w:rPr>
      </w:pPr>
      <w:r w:rsidRPr="0012409C">
        <w:rPr>
          <w:rFonts w:eastAsiaTheme="minorEastAsia"/>
          <w:b/>
          <w:i/>
          <w:lang w:eastAsia="zh-CN"/>
        </w:rPr>
        <w:fldChar w:fldCharType="begin"/>
      </w:r>
      <w:r w:rsidRPr="0012409C">
        <w:rPr>
          <w:rFonts w:eastAsiaTheme="minorEastAsia"/>
          <w:b/>
          <w:i/>
          <w:lang w:eastAsia="zh-CN"/>
        </w:rPr>
        <w:instrText xml:space="preserve"> REF _Ref159239009 \h  \* MERGEFORMAT </w:instrText>
      </w:r>
      <w:r w:rsidRPr="0012409C">
        <w:rPr>
          <w:rFonts w:eastAsiaTheme="minorEastAsia"/>
          <w:b/>
          <w:i/>
          <w:lang w:eastAsia="zh-CN"/>
        </w:rPr>
      </w:r>
      <w:r w:rsidRPr="0012409C">
        <w:rPr>
          <w:rFonts w:eastAsiaTheme="minorEastAsia"/>
          <w:b/>
          <w:i/>
          <w:lang w:eastAsia="zh-CN"/>
        </w:rPr>
        <w:fldChar w:fldCharType="separate"/>
      </w:r>
      <w:r w:rsidR="00465296" w:rsidRPr="00465296">
        <w:rPr>
          <w:b/>
        </w:rPr>
        <w:t xml:space="preserve">Observation </w:t>
      </w:r>
      <w:r w:rsidR="00465296" w:rsidRPr="00465296">
        <w:rPr>
          <w:b/>
          <w:noProof/>
        </w:rPr>
        <w:t>2.</w:t>
      </w:r>
      <w:r w:rsidR="00465296" w:rsidRPr="00465296">
        <w:rPr>
          <w:b/>
        </w:rPr>
        <w:t xml:space="preserve"> When PUSCH repetition is not enabled and</w:t>
      </w:r>
      <w:r w:rsidR="00465296" w:rsidRPr="00465296">
        <w:rPr>
          <w:b/>
        </w:rPr>
        <w:t xml:space="preserve"> one or multiple RBs for each UE are scheduled</w:t>
      </w:r>
      <w:r w:rsidR="00465296" w:rsidRPr="00465296">
        <w:rPr>
          <w:b/>
        </w:rPr>
        <w:t>, pre-DFT-OCC UL multiplexing does not provide additional capacity benefits compared to FDM scheduling. However, it may offer capacity advantages in cases where FDM scheduling is not feasible, such as when the scheduled bandwidth is less than 1 RB</w:t>
      </w:r>
      <w:r w:rsidR="00465296" w:rsidRPr="00465296">
        <w:rPr>
          <w:b/>
        </w:rPr>
        <w:t xml:space="preserve">, or in cases where </w:t>
      </w:r>
      <w:r w:rsidR="00465296" w:rsidRPr="00465296">
        <w:rPr>
          <w:rFonts w:eastAsia="宋体"/>
          <w:b/>
          <w:lang w:eastAsia="zh-CN"/>
        </w:rPr>
        <w:t>PUSCH repetition is enable</w:t>
      </w:r>
      <w:r w:rsidR="00465296" w:rsidRPr="00465296">
        <w:rPr>
          <w:rFonts w:eastAsia="宋体"/>
          <w:b/>
          <w:lang w:eastAsia="zh-CN"/>
        </w:rPr>
        <w:t>d</w:t>
      </w:r>
      <w:r w:rsidR="00465296">
        <w:rPr>
          <w:rFonts w:eastAsia="宋体"/>
          <w:b/>
          <w:bCs/>
          <w:lang w:eastAsia="zh-CN"/>
        </w:rPr>
        <w:t>.</w:t>
      </w:r>
      <w:r w:rsidRPr="0012409C">
        <w:rPr>
          <w:rFonts w:eastAsiaTheme="minorEastAsia"/>
          <w:b/>
          <w:i/>
          <w:lang w:eastAsia="zh-CN"/>
        </w:rPr>
        <w:fldChar w:fldCharType="end"/>
      </w:r>
    </w:p>
    <w:p w14:paraId="261146F6" w14:textId="48868E62" w:rsidR="004930B2" w:rsidRDefault="004930B2" w:rsidP="008728DC">
      <w:pPr>
        <w:spacing w:beforeLines="100" w:before="240" w:after="0"/>
        <w:rPr>
          <w:rFonts w:eastAsiaTheme="minorEastAsia"/>
          <w:b/>
          <w:i/>
          <w:lang w:eastAsia="zh-CN"/>
        </w:rPr>
      </w:pPr>
      <w:r w:rsidRPr="004930B2">
        <w:rPr>
          <w:rFonts w:eastAsiaTheme="minorEastAsia"/>
          <w:b/>
          <w:i/>
          <w:lang w:eastAsia="zh-CN"/>
        </w:rPr>
        <w:fldChar w:fldCharType="begin"/>
      </w:r>
      <w:r w:rsidRPr="004930B2">
        <w:rPr>
          <w:rFonts w:eastAsiaTheme="minorEastAsia"/>
          <w:b/>
          <w:i/>
          <w:lang w:eastAsia="zh-CN"/>
        </w:rPr>
        <w:instrText xml:space="preserve"> REF _Ref159239012 \h  \* MERGEFORMAT </w:instrText>
      </w:r>
      <w:r w:rsidRPr="004930B2">
        <w:rPr>
          <w:rFonts w:eastAsiaTheme="minorEastAsia"/>
          <w:b/>
          <w:i/>
          <w:lang w:eastAsia="zh-CN"/>
        </w:rPr>
      </w:r>
      <w:r w:rsidRPr="004930B2">
        <w:rPr>
          <w:rFonts w:eastAsiaTheme="minorEastAsia"/>
          <w:b/>
          <w:i/>
          <w:lang w:eastAsia="zh-CN"/>
        </w:rPr>
        <w:fldChar w:fldCharType="separate"/>
      </w:r>
      <w:r w:rsidRPr="004930B2">
        <w:rPr>
          <w:b/>
        </w:rPr>
        <w:t xml:space="preserve">Proposal </w:t>
      </w:r>
      <w:r w:rsidRPr="004930B2">
        <w:rPr>
          <w:b/>
          <w:noProof/>
        </w:rPr>
        <w:t>1</w:t>
      </w:r>
      <w:r w:rsidRPr="004930B2">
        <w:rPr>
          <w:b/>
        </w:rPr>
        <w:t xml:space="preserve">. </w:t>
      </w:r>
      <w:r w:rsidRPr="004930B2">
        <w:rPr>
          <w:rFonts w:eastAsiaTheme="minorEastAsia"/>
          <w:b/>
          <w:lang w:eastAsia="zh-CN"/>
        </w:rPr>
        <w:t>The</w:t>
      </w:r>
      <w:r w:rsidRPr="004930B2">
        <w:rPr>
          <w:rFonts w:eastAsiaTheme="minorEastAsia"/>
          <w:b/>
        </w:rPr>
        <w:t xml:space="preserve"> </w:t>
      </w:r>
      <w:r w:rsidRPr="004930B2">
        <w:rPr>
          <w:rFonts w:eastAsiaTheme="minorEastAsia"/>
          <w:b/>
          <w:lang w:eastAsia="zh-CN"/>
        </w:rPr>
        <w:t>following</w:t>
      </w:r>
      <w:r w:rsidRPr="004930B2">
        <w:rPr>
          <w:rFonts w:eastAsiaTheme="minorEastAsia"/>
          <w:b/>
        </w:rPr>
        <w:t xml:space="preserve"> OCC scheme can be considered for evaluation</w:t>
      </w:r>
      <w:r w:rsidRPr="004930B2">
        <w:rPr>
          <w:rFonts w:eastAsiaTheme="minorEastAsia"/>
          <w:b/>
          <w:i/>
          <w:lang w:eastAsia="zh-CN"/>
        </w:rPr>
        <w:fldChar w:fldCharType="end"/>
      </w:r>
    </w:p>
    <w:p w14:paraId="6BE0BBF0" w14:textId="77777777" w:rsidR="004930B2" w:rsidRPr="00F92D43"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 xml:space="preserve">Time-domain OCC </w:t>
      </w:r>
      <w:r>
        <w:rPr>
          <w:rFonts w:ascii="Times New Roman" w:eastAsiaTheme="minorEastAsia" w:hAnsi="Times New Roman" w:cs="Times New Roman"/>
          <w:b/>
          <w:bCs/>
          <w:szCs w:val="20"/>
          <w:lang w:eastAsia="en-US"/>
        </w:rPr>
        <w:t>across</w:t>
      </w:r>
      <w:r w:rsidRPr="00F92D43">
        <w:rPr>
          <w:rFonts w:ascii="Times New Roman" w:eastAsiaTheme="minorEastAsia" w:hAnsi="Times New Roman" w:cs="Times New Roman"/>
          <w:b/>
          <w:bCs/>
          <w:szCs w:val="20"/>
          <w:lang w:eastAsia="en-US"/>
        </w:rPr>
        <w:t xml:space="preserve"> slots/repetitions</w:t>
      </w:r>
    </w:p>
    <w:p w14:paraId="2796D8C1" w14:textId="77777777" w:rsidR="004930B2" w:rsidRPr="00F92D43"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 xml:space="preserve">Time-domain OCC </w:t>
      </w:r>
      <w:r>
        <w:rPr>
          <w:rFonts w:ascii="Times New Roman" w:eastAsiaTheme="minorEastAsia" w:hAnsi="Times New Roman" w:cs="Times New Roman"/>
          <w:b/>
          <w:bCs/>
          <w:szCs w:val="20"/>
          <w:lang w:eastAsia="en-US"/>
        </w:rPr>
        <w:t>across</w:t>
      </w:r>
      <w:r w:rsidRPr="00F92D43">
        <w:rPr>
          <w:rFonts w:ascii="Times New Roman" w:eastAsiaTheme="minorEastAsia" w:hAnsi="Times New Roman" w:cs="Times New Roman"/>
          <w:b/>
          <w:bCs/>
          <w:szCs w:val="20"/>
          <w:lang w:eastAsia="en-US"/>
        </w:rPr>
        <w:t xml:space="preserve"> symbols</w:t>
      </w:r>
    </w:p>
    <w:p w14:paraId="76D95182" w14:textId="25EDDB74" w:rsidR="004930B2" w:rsidRPr="004930B2" w:rsidRDefault="004930B2" w:rsidP="004930B2">
      <w:pPr>
        <w:pStyle w:val="a5"/>
        <w:numPr>
          <w:ilvl w:val="0"/>
          <w:numId w:val="11"/>
        </w:numPr>
        <w:rPr>
          <w:rFonts w:eastAsiaTheme="minorEastAsia"/>
        </w:rPr>
      </w:pPr>
      <w:r>
        <w:rPr>
          <w:rFonts w:eastAsiaTheme="minorEastAsia"/>
        </w:rPr>
        <w:t>Pre-DFT frequency-domain OCC within symbols.</w:t>
      </w:r>
    </w:p>
    <w:p w14:paraId="741E6B7B" w14:textId="58E26BC3" w:rsidR="004930B2" w:rsidRPr="004930B2" w:rsidRDefault="004930B2" w:rsidP="008728DC">
      <w:pPr>
        <w:spacing w:beforeLines="100" w:before="240" w:after="0"/>
        <w:rPr>
          <w:rFonts w:eastAsiaTheme="minorEastAsia"/>
          <w:b/>
          <w:i/>
          <w:lang w:eastAsia="zh-CN"/>
        </w:rPr>
      </w:pPr>
      <w:r w:rsidRPr="004930B2">
        <w:rPr>
          <w:rFonts w:eastAsiaTheme="minorEastAsia"/>
          <w:b/>
          <w:i/>
          <w:lang w:eastAsia="zh-CN"/>
        </w:rPr>
        <w:fldChar w:fldCharType="begin"/>
      </w:r>
      <w:r w:rsidRPr="004930B2">
        <w:rPr>
          <w:rFonts w:eastAsiaTheme="minorEastAsia"/>
          <w:b/>
          <w:i/>
          <w:lang w:eastAsia="zh-CN"/>
        </w:rPr>
        <w:instrText xml:space="preserve"> REF _Ref159239014 \h  \* MERGEFORMAT </w:instrText>
      </w:r>
      <w:r w:rsidRPr="004930B2">
        <w:rPr>
          <w:rFonts w:eastAsiaTheme="minorEastAsia"/>
          <w:b/>
          <w:i/>
          <w:lang w:eastAsia="zh-CN"/>
        </w:rPr>
      </w:r>
      <w:r w:rsidRPr="004930B2">
        <w:rPr>
          <w:rFonts w:eastAsiaTheme="minorEastAsia"/>
          <w:b/>
          <w:i/>
          <w:lang w:eastAsia="zh-CN"/>
        </w:rPr>
        <w:fldChar w:fldCharType="separate"/>
      </w:r>
      <w:r w:rsidRPr="004930B2">
        <w:rPr>
          <w:b/>
        </w:rPr>
        <w:t xml:space="preserve">Proposal </w:t>
      </w:r>
      <w:r w:rsidRPr="004930B2">
        <w:rPr>
          <w:b/>
          <w:noProof/>
        </w:rPr>
        <w:t>2</w:t>
      </w:r>
      <w:r w:rsidRPr="004930B2">
        <w:rPr>
          <w:b/>
        </w:rPr>
        <w:t xml:space="preserve">. </w:t>
      </w:r>
      <w:r w:rsidRPr="004930B2">
        <w:rPr>
          <w:rFonts w:eastAsiaTheme="minorEastAsia"/>
          <w:b/>
          <w:lang w:eastAsia="zh-CN"/>
        </w:rPr>
        <w:t xml:space="preserve">Post-DFT </w:t>
      </w:r>
      <w:r w:rsidRPr="004930B2">
        <w:rPr>
          <w:rFonts w:eastAsiaTheme="minorEastAsia"/>
          <w:b/>
        </w:rPr>
        <w:t>frequency-domain OCC within symbols is not considered.</w:t>
      </w:r>
      <w:r w:rsidRPr="004930B2">
        <w:rPr>
          <w:rFonts w:eastAsiaTheme="minorEastAsia"/>
          <w:b/>
          <w:i/>
          <w:lang w:eastAsia="zh-CN"/>
        </w:rPr>
        <w:fldChar w:fldCharType="end"/>
      </w:r>
    </w:p>
    <w:p w14:paraId="617537EA" w14:textId="346D06F0" w:rsidR="00070A7E" w:rsidRDefault="004930B2" w:rsidP="008728DC">
      <w:pPr>
        <w:spacing w:beforeLines="100" w:before="240" w:after="0"/>
        <w:rPr>
          <w:rFonts w:eastAsiaTheme="minorEastAsia"/>
          <w:b/>
          <w:i/>
          <w:lang w:eastAsia="zh-CN"/>
        </w:rPr>
      </w:pPr>
      <w:r w:rsidRPr="004930B2">
        <w:rPr>
          <w:rFonts w:eastAsiaTheme="minorEastAsia"/>
          <w:b/>
          <w:i/>
          <w:lang w:eastAsia="zh-CN"/>
        </w:rPr>
        <w:fldChar w:fldCharType="begin"/>
      </w:r>
      <w:r w:rsidRPr="004930B2">
        <w:rPr>
          <w:rFonts w:eastAsiaTheme="minorEastAsia"/>
          <w:b/>
          <w:i/>
          <w:lang w:eastAsia="zh-CN"/>
        </w:rPr>
        <w:instrText xml:space="preserve"> REF _Ref159239015 \h  \* MERGEFORMAT </w:instrText>
      </w:r>
      <w:r w:rsidRPr="004930B2">
        <w:rPr>
          <w:rFonts w:eastAsiaTheme="minorEastAsia"/>
          <w:b/>
          <w:i/>
          <w:lang w:eastAsia="zh-CN"/>
        </w:rPr>
      </w:r>
      <w:r w:rsidRPr="004930B2">
        <w:rPr>
          <w:rFonts w:eastAsiaTheme="minorEastAsia"/>
          <w:b/>
          <w:i/>
          <w:lang w:eastAsia="zh-CN"/>
        </w:rPr>
        <w:fldChar w:fldCharType="separate"/>
      </w:r>
      <w:r w:rsidRPr="004930B2">
        <w:rPr>
          <w:b/>
        </w:rPr>
        <w:t xml:space="preserve">Proposal </w:t>
      </w:r>
      <w:r w:rsidRPr="004930B2">
        <w:rPr>
          <w:b/>
          <w:noProof/>
        </w:rPr>
        <w:t>3</w:t>
      </w:r>
      <w:r w:rsidRPr="004930B2">
        <w:rPr>
          <w:b/>
        </w:rPr>
        <w:t xml:space="preserve">. </w:t>
      </w:r>
      <w:r w:rsidRPr="004930B2">
        <w:rPr>
          <w:rFonts w:eastAsiaTheme="minorEastAsia"/>
          <w:b/>
          <w:lang w:eastAsia="zh-CN"/>
        </w:rPr>
        <w:t>The following factors can be considered in the evaluation of OCC schemes</w:t>
      </w:r>
      <w:r w:rsidRPr="004930B2">
        <w:rPr>
          <w:rFonts w:eastAsiaTheme="minorEastAsia"/>
          <w:b/>
        </w:rPr>
        <w:t>.</w:t>
      </w:r>
      <w:r w:rsidRPr="004930B2">
        <w:rPr>
          <w:rFonts w:eastAsiaTheme="minorEastAsia"/>
          <w:b/>
          <w:i/>
          <w:lang w:eastAsia="zh-CN"/>
        </w:rPr>
        <w:fldChar w:fldCharType="end"/>
      </w:r>
    </w:p>
    <w:p w14:paraId="1E284C27" w14:textId="77777777" w:rsidR="004930B2"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Pr>
          <w:rFonts w:ascii="Times New Roman" w:eastAsiaTheme="minorEastAsia" w:hAnsi="Times New Roman" w:cs="Times New Roman"/>
          <w:b/>
          <w:bCs/>
          <w:szCs w:val="20"/>
          <w:lang w:eastAsia="en-US"/>
        </w:rPr>
        <w:t>Number of RB</w:t>
      </w:r>
      <w:r>
        <w:rPr>
          <w:rFonts w:ascii="Times New Roman" w:eastAsiaTheme="minorEastAsia" w:hAnsi="Times New Roman" w:cs="Times New Roman" w:hint="eastAsia"/>
          <w:b/>
          <w:bCs/>
          <w:szCs w:val="20"/>
        </w:rPr>
        <w:t>s</w:t>
      </w:r>
      <w:r>
        <w:rPr>
          <w:rFonts w:ascii="Times New Roman" w:eastAsiaTheme="minorEastAsia" w:hAnsi="Times New Roman" w:cs="Times New Roman"/>
          <w:b/>
          <w:bCs/>
          <w:szCs w:val="20"/>
          <w:lang w:eastAsia="en-US"/>
        </w:rPr>
        <w:t xml:space="preserve"> of PUSCH</w:t>
      </w:r>
    </w:p>
    <w:p w14:paraId="0AFE440C" w14:textId="77777777" w:rsidR="004930B2" w:rsidRDefault="004930B2" w:rsidP="004930B2">
      <w:pPr>
        <w:pStyle w:val="a5"/>
        <w:numPr>
          <w:ilvl w:val="0"/>
          <w:numId w:val="11"/>
        </w:numPr>
        <w:rPr>
          <w:rFonts w:eastAsiaTheme="minorEastAsia"/>
        </w:rPr>
      </w:pPr>
      <w:r>
        <w:rPr>
          <w:rFonts w:eastAsiaTheme="minorEastAsia"/>
        </w:rPr>
        <w:t>Number of symbols of PUSCH</w:t>
      </w:r>
    </w:p>
    <w:p w14:paraId="57852599" w14:textId="77777777" w:rsidR="004930B2" w:rsidRPr="00F92D43"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Pr>
          <w:rFonts w:ascii="Times New Roman" w:eastAsiaTheme="minorEastAsia" w:hAnsi="Times New Roman" w:cs="Times New Roman"/>
          <w:b/>
          <w:bCs/>
          <w:szCs w:val="20"/>
          <w:lang w:eastAsia="en-US"/>
        </w:rPr>
        <w:t>Number of slots/repetitions of PUSCH</w:t>
      </w:r>
    </w:p>
    <w:p w14:paraId="2A0042FD" w14:textId="77777777" w:rsidR="004930B2"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sidRPr="000A1BBC">
        <w:rPr>
          <w:rFonts w:ascii="Times New Roman" w:eastAsiaTheme="minorEastAsia" w:hAnsi="Times New Roman" w:cs="Times New Roman"/>
          <w:b/>
          <w:bCs/>
          <w:szCs w:val="20"/>
          <w:lang w:eastAsia="en-US"/>
        </w:rPr>
        <w:t xml:space="preserve">Impacts on </w:t>
      </w:r>
      <w:r>
        <w:rPr>
          <w:rFonts w:ascii="Times New Roman" w:eastAsiaTheme="minorEastAsia" w:hAnsi="Times New Roman" w:cs="Times New Roman"/>
          <w:b/>
          <w:bCs/>
          <w:szCs w:val="20"/>
          <w:lang w:eastAsia="en-US"/>
        </w:rPr>
        <w:t>resource mapping</w:t>
      </w:r>
    </w:p>
    <w:p w14:paraId="6716A6AB" w14:textId="77777777" w:rsidR="004930B2" w:rsidRDefault="004930B2" w:rsidP="004930B2">
      <w:pPr>
        <w:pStyle w:val="a5"/>
        <w:numPr>
          <w:ilvl w:val="0"/>
          <w:numId w:val="11"/>
        </w:numPr>
        <w:rPr>
          <w:rFonts w:eastAsiaTheme="minorEastAsia"/>
          <w:lang w:eastAsia="zh-CN"/>
        </w:rPr>
      </w:pPr>
      <w:r>
        <w:rPr>
          <w:rFonts w:eastAsiaTheme="minorEastAsia"/>
          <w:lang w:eastAsia="zh-CN"/>
        </w:rPr>
        <w:t xml:space="preserve">Impacts on PUSCH with </w:t>
      </w:r>
      <w:r>
        <w:rPr>
          <w:rFonts w:eastAsiaTheme="minorEastAsia" w:hint="eastAsia"/>
          <w:lang w:eastAsia="zh-CN"/>
        </w:rPr>
        <w:t>U</w:t>
      </w:r>
      <w:r>
        <w:rPr>
          <w:rFonts w:eastAsiaTheme="minorEastAsia"/>
          <w:lang w:eastAsia="zh-CN"/>
        </w:rPr>
        <w:t>CI</w:t>
      </w:r>
    </w:p>
    <w:p w14:paraId="0079EB00" w14:textId="16A3B8DB" w:rsidR="004930B2" w:rsidRPr="004930B2" w:rsidRDefault="004930B2" w:rsidP="004930B2">
      <w:pPr>
        <w:pStyle w:val="aff"/>
        <w:numPr>
          <w:ilvl w:val="0"/>
          <w:numId w:val="11"/>
        </w:numPr>
        <w:spacing w:before="120"/>
        <w:ind w:firstLineChars="0"/>
        <w:rPr>
          <w:rFonts w:ascii="Times New Roman" w:eastAsiaTheme="minorEastAsia" w:hAnsi="Times New Roman" w:cs="Times New Roman"/>
          <w:b/>
          <w:bCs/>
          <w:szCs w:val="20"/>
          <w:lang w:eastAsia="en-US"/>
        </w:rPr>
      </w:pPr>
      <w:r w:rsidRPr="00F92D43">
        <w:rPr>
          <w:rFonts w:ascii="Times New Roman" w:eastAsiaTheme="minorEastAsia" w:hAnsi="Times New Roman" w:cs="Times New Roman"/>
          <w:b/>
          <w:bCs/>
          <w:szCs w:val="20"/>
          <w:lang w:eastAsia="en-US"/>
        </w:rPr>
        <w:t>Tim</w:t>
      </w:r>
      <w:r w:rsidR="00B401A7">
        <w:rPr>
          <w:rFonts w:ascii="Times New Roman" w:eastAsiaTheme="minorEastAsia" w:hAnsi="Times New Roman" w:cs="Times New Roman"/>
          <w:b/>
          <w:bCs/>
          <w:szCs w:val="20"/>
          <w:lang w:eastAsia="en-US"/>
        </w:rPr>
        <w:t>ing</w:t>
      </w:r>
      <w:r>
        <w:rPr>
          <w:rFonts w:ascii="Times New Roman" w:eastAsiaTheme="minorEastAsia" w:hAnsi="Times New Roman" w:cs="Times New Roman"/>
          <w:b/>
          <w:bCs/>
          <w:szCs w:val="20"/>
          <w:lang w:eastAsia="en-US"/>
        </w:rPr>
        <w:t xml:space="preserve"> drift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2C01B4B5" w:rsidR="001709AE" w:rsidRPr="001709AE" w:rsidRDefault="007222D2" w:rsidP="00582F36">
      <w:pPr>
        <w:pStyle w:val="a0"/>
        <w:numPr>
          <w:ilvl w:val="0"/>
          <w:numId w:val="6"/>
        </w:numPr>
        <w:snapToGrid w:val="0"/>
        <w:spacing w:before="120" w:line="268" w:lineRule="auto"/>
        <w:contextualSpacing/>
      </w:pPr>
      <w:bookmarkStart w:id="13" w:name="_Ref159243354"/>
      <w:bookmarkEnd w:id="2"/>
      <w:bookmarkEnd w:id="3"/>
      <w:bookmarkEnd w:id="4"/>
      <w:r w:rsidRPr="00A1132D">
        <w:rPr>
          <w:rFonts w:ascii="Times New Roman" w:hAnsi="Times New Roman"/>
          <w:color w:val="000000"/>
        </w:rPr>
        <w:t>RP-</w:t>
      </w:r>
      <w:r w:rsidRPr="0028107C">
        <w:rPr>
          <w:rFonts w:ascii="Times New Roman" w:hAnsi="Times New Roman"/>
          <w:color w:val="000000"/>
        </w:rPr>
        <w:t>234078</w:t>
      </w:r>
      <w:r>
        <w:rPr>
          <w:rFonts w:ascii="Times New Roman" w:hAnsi="Times New Roman"/>
          <w:color w:val="000000"/>
        </w:rPr>
        <w:t>,</w:t>
      </w:r>
      <w:r w:rsidRPr="005E2FE1">
        <w:t xml:space="preserve"> </w:t>
      </w:r>
      <w:r w:rsidRPr="005E2FE1">
        <w:rPr>
          <w:rFonts w:ascii="Times New Roman" w:hAnsi="Times New Roman"/>
          <w:color w:val="000000"/>
        </w:rPr>
        <w:t>New WID: Non-Terrestrial Networks (NTN) for NR Phase 3</w:t>
      </w:r>
      <w:r>
        <w:rPr>
          <w:rFonts w:ascii="Times New Roman" w:hAnsi="Times New Roman"/>
          <w:color w:val="000000"/>
        </w:rPr>
        <w:t xml:space="preserve">, Huawei, </w:t>
      </w:r>
      <w:r w:rsidRPr="00C11578">
        <w:rPr>
          <w:rFonts w:ascii="Times New Roman" w:hAnsi="Times New Roman"/>
          <w:color w:val="000000"/>
        </w:rPr>
        <w:t>3GPP TSG RAN Meeting #102</w:t>
      </w:r>
      <w:r>
        <w:rPr>
          <w:rFonts w:ascii="Times New Roman" w:hAnsi="Times New Roman"/>
          <w:color w:val="000000"/>
        </w:rPr>
        <w:t xml:space="preserve">, </w:t>
      </w:r>
      <w:r w:rsidRPr="00C11578">
        <w:rPr>
          <w:rFonts w:ascii="Times New Roman" w:hAnsi="Times New Roman"/>
          <w:color w:val="000000"/>
        </w:rPr>
        <w:t>December 11-15, 2023</w:t>
      </w:r>
      <w:r>
        <w:rPr>
          <w:rFonts w:ascii="Times New Roman" w:hAnsi="Times New Roman"/>
          <w:color w:val="000000"/>
        </w:rPr>
        <w:t>.</w:t>
      </w:r>
      <w:bookmarkEnd w:id="13"/>
      <w:r>
        <w:rPr>
          <w:rFonts w:ascii="Times New Roman" w:hAnsi="Times New Roman"/>
          <w:color w:val="000000"/>
        </w:rPr>
        <w:t xml:space="preserve"> </w:t>
      </w:r>
    </w:p>
    <w:sectPr w:rsidR="001709AE" w:rsidRPr="001709AE" w:rsidSect="00C32FAD">
      <w:headerReference w:type="even" r:id="rId21"/>
      <w:headerReference w:type="default" r:id="rId22"/>
      <w:footerReference w:type="even" r:id="rId23"/>
      <w:footerReference w:type="default" r:id="rId24"/>
      <w:headerReference w:type="first" r:id="rId25"/>
      <w:footerReference w:type="first" r:id="rId2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1EFD" w14:textId="77777777" w:rsidR="00C32FAD" w:rsidRDefault="00C32FAD">
      <w:pPr>
        <w:spacing w:before="120" w:after="0"/>
      </w:pPr>
      <w:r>
        <w:separator/>
      </w:r>
    </w:p>
  </w:endnote>
  <w:endnote w:type="continuationSeparator" w:id="0">
    <w:p w14:paraId="192404A5" w14:textId="77777777" w:rsidR="00C32FAD" w:rsidRDefault="00C32FAD">
      <w:pPr>
        <w:spacing w:before="120" w:after="0"/>
      </w:pPr>
      <w:r>
        <w:continuationSeparator/>
      </w:r>
    </w:p>
  </w:endnote>
  <w:endnote w:type="continuationNotice" w:id="1">
    <w:p w14:paraId="58661D4A" w14:textId="77777777" w:rsidR="00C32FAD" w:rsidRDefault="00C32FAD">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377F78" w:rsidRDefault="00377F78">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377F78" w:rsidRDefault="00377F7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377F78" w:rsidRDefault="00377F78">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349D8" w14:textId="77777777" w:rsidR="00C32FAD" w:rsidRDefault="00C32FAD">
      <w:pPr>
        <w:spacing w:before="120" w:after="0"/>
      </w:pPr>
      <w:r>
        <w:separator/>
      </w:r>
    </w:p>
  </w:footnote>
  <w:footnote w:type="continuationSeparator" w:id="0">
    <w:p w14:paraId="6DD6863F" w14:textId="77777777" w:rsidR="00C32FAD" w:rsidRDefault="00C32FAD">
      <w:pPr>
        <w:spacing w:before="120" w:after="0"/>
      </w:pPr>
      <w:r>
        <w:continuationSeparator/>
      </w:r>
    </w:p>
  </w:footnote>
  <w:footnote w:type="continuationNotice" w:id="1">
    <w:p w14:paraId="5DEA97A8" w14:textId="77777777" w:rsidR="00C32FAD" w:rsidRDefault="00C32FAD">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377F78" w:rsidRDefault="00377F78">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377F78" w:rsidRDefault="00377F78">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377F78" w:rsidRDefault="00377F78">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15A16682"/>
    <w:multiLevelType w:val="hybridMultilevel"/>
    <w:tmpl w:val="8C004A26"/>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4D19E9"/>
    <w:multiLevelType w:val="hybridMultilevel"/>
    <w:tmpl w:val="50344F4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A8D67CE"/>
    <w:multiLevelType w:val="hybridMultilevel"/>
    <w:tmpl w:val="1106512C"/>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0" w15:restartNumberingAfterBreak="0">
    <w:nsid w:val="7C577C27"/>
    <w:multiLevelType w:val="hybridMultilevel"/>
    <w:tmpl w:val="8B34F3CE"/>
    <w:lvl w:ilvl="0" w:tplc="5E4AB18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76172193">
    <w:abstractNumId w:val="2"/>
  </w:num>
  <w:num w:numId="2" w16cid:durableId="1259097429">
    <w:abstractNumId w:val="9"/>
  </w:num>
  <w:num w:numId="3" w16cid:durableId="1898513563">
    <w:abstractNumId w:val="0"/>
  </w:num>
  <w:num w:numId="4" w16cid:durableId="840268954">
    <w:abstractNumId w:val="8"/>
  </w:num>
  <w:num w:numId="5" w16cid:durableId="124934921">
    <w:abstractNumId w:val="6"/>
  </w:num>
  <w:num w:numId="6" w16cid:durableId="398215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7250341">
    <w:abstractNumId w:val="7"/>
  </w:num>
  <w:num w:numId="8" w16cid:durableId="691612295">
    <w:abstractNumId w:val="3"/>
  </w:num>
  <w:num w:numId="9" w16cid:durableId="583153526">
    <w:abstractNumId w:val="5"/>
  </w:num>
  <w:num w:numId="10" w16cid:durableId="397631847">
    <w:abstractNumId w:val="4"/>
  </w:num>
  <w:num w:numId="11" w16cid:durableId="1381826715">
    <w:abstractNumId w:val="10"/>
  </w:num>
  <w:num w:numId="12" w16cid:durableId="134652036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sFAB7zLmktAAAA"/>
  </w:docVars>
  <w:rsids>
    <w:rsidRoot w:val="007B0733"/>
    <w:rsid w:val="000000EA"/>
    <w:rsid w:val="00000C3D"/>
    <w:rsid w:val="00000DE7"/>
    <w:rsid w:val="00000DF0"/>
    <w:rsid w:val="00000E7B"/>
    <w:rsid w:val="00001037"/>
    <w:rsid w:val="00001920"/>
    <w:rsid w:val="00001D57"/>
    <w:rsid w:val="0000213E"/>
    <w:rsid w:val="00002751"/>
    <w:rsid w:val="0000279E"/>
    <w:rsid w:val="00002AF7"/>
    <w:rsid w:val="00002DA5"/>
    <w:rsid w:val="00002DE5"/>
    <w:rsid w:val="00002EFF"/>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521C"/>
    <w:rsid w:val="00025292"/>
    <w:rsid w:val="00025459"/>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301E2"/>
    <w:rsid w:val="00030334"/>
    <w:rsid w:val="00030525"/>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DE3"/>
    <w:rsid w:val="000C5F9A"/>
    <w:rsid w:val="000C6084"/>
    <w:rsid w:val="000C6303"/>
    <w:rsid w:val="000C65A9"/>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707"/>
    <w:rsid w:val="0018390F"/>
    <w:rsid w:val="00183A3D"/>
    <w:rsid w:val="00183CE7"/>
    <w:rsid w:val="00184335"/>
    <w:rsid w:val="001845E1"/>
    <w:rsid w:val="0018462D"/>
    <w:rsid w:val="00184965"/>
    <w:rsid w:val="00184EF0"/>
    <w:rsid w:val="001854B0"/>
    <w:rsid w:val="00185B7E"/>
    <w:rsid w:val="00186FA8"/>
    <w:rsid w:val="00186FFC"/>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96"/>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3FB"/>
    <w:rsid w:val="001E75A7"/>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77F"/>
    <w:rsid w:val="00213AB2"/>
    <w:rsid w:val="00213BA5"/>
    <w:rsid w:val="00214191"/>
    <w:rsid w:val="00214812"/>
    <w:rsid w:val="002149A6"/>
    <w:rsid w:val="00214AF1"/>
    <w:rsid w:val="00214AFB"/>
    <w:rsid w:val="00215295"/>
    <w:rsid w:val="0021531D"/>
    <w:rsid w:val="00215446"/>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374"/>
    <w:rsid w:val="002928E6"/>
    <w:rsid w:val="00292FA1"/>
    <w:rsid w:val="0029310A"/>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9DB"/>
    <w:rsid w:val="002E0F64"/>
    <w:rsid w:val="002E12CF"/>
    <w:rsid w:val="002E188F"/>
    <w:rsid w:val="002E1E87"/>
    <w:rsid w:val="002E2685"/>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0EC6"/>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AE"/>
    <w:rsid w:val="003417E0"/>
    <w:rsid w:val="00341806"/>
    <w:rsid w:val="00341EA9"/>
    <w:rsid w:val="003421E3"/>
    <w:rsid w:val="0034232C"/>
    <w:rsid w:val="003425F4"/>
    <w:rsid w:val="00342983"/>
    <w:rsid w:val="00342F3F"/>
    <w:rsid w:val="0034336A"/>
    <w:rsid w:val="003437D1"/>
    <w:rsid w:val="0034389A"/>
    <w:rsid w:val="0034413A"/>
    <w:rsid w:val="0034426F"/>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77F78"/>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184"/>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C7CAC"/>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9BF"/>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E6D"/>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4B0"/>
    <w:rsid w:val="004A7932"/>
    <w:rsid w:val="004A7935"/>
    <w:rsid w:val="004A7E8A"/>
    <w:rsid w:val="004B0113"/>
    <w:rsid w:val="004B0686"/>
    <w:rsid w:val="004B0A66"/>
    <w:rsid w:val="004B0AFB"/>
    <w:rsid w:val="004B0BDE"/>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544"/>
    <w:rsid w:val="005237AB"/>
    <w:rsid w:val="00523D5F"/>
    <w:rsid w:val="00523EC3"/>
    <w:rsid w:val="005245AA"/>
    <w:rsid w:val="005245D8"/>
    <w:rsid w:val="005250C5"/>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6FE5"/>
    <w:rsid w:val="0053717A"/>
    <w:rsid w:val="005372B5"/>
    <w:rsid w:val="005373E5"/>
    <w:rsid w:val="005374A5"/>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22F"/>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F36"/>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936"/>
    <w:rsid w:val="005939A6"/>
    <w:rsid w:val="00593AD1"/>
    <w:rsid w:val="00593B52"/>
    <w:rsid w:val="00593FA1"/>
    <w:rsid w:val="005946AE"/>
    <w:rsid w:val="00594898"/>
    <w:rsid w:val="0059499C"/>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53F"/>
    <w:rsid w:val="005E4E85"/>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715"/>
    <w:rsid w:val="00636AFB"/>
    <w:rsid w:val="00636F5D"/>
    <w:rsid w:val="00637094"/>
    <w:rsid w:val="006371B0"/>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4C1"/>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6D9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2BE"/>
    <w:rsid w:val="006A673A"/>
    <w:rsid w:val="006A6A55"/>
    <w:rsid w:val="006A6A6E"/>
    <w:rsid w:val="006A6B33"/>
    <w:rsid w:val="006A6C91"/>
    <w:rsid w:val="006A6DF0"/>
    <w:rsid w:val="006A6F6A"/>
    <w:rsid w:val="006A7386"/>
    <w:rsid w:val="006A73AA"/>
    <w:rsid w:val="006A73C9"/>
    <w:rsid w:val="006A7601"/>
    <w:rsid w:val="006A7863"/>
    <w:rsid w:val="006B01EA"/>
    <w:rsid w:val="006B05CA"/>
    <w:rsid w:val="006B06E1"/>
    <w:rsid w:val="006B080A"/>
    <w:rsid w:val="006B09ED"/>
    <w:rsid w:val="006B108E"/>
    <w:rsid w:val="006B143A"/>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27DFB"/>
    <w:rsid w:val="0073002A"/>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5BE"/>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75D"/>
    <w:rsid w:val="00795E9C"/>
    <w:rsid w:val="00796602"/>
    <w:rsid w:val="0079665E"/>
    <w:rsid w:val="00796CD0"/>
    <w:rsid w:val="00797305"/>
    <w:rsid w:val="00797336"/>
    <w:rsid w:val="00797452"/>
    <w:rsid w:val="0079781B"/>
    <w:rsid w:val="00797A27"/>
    <w:rsid w:val="00797B6D"/>
    <w:rsid w:val="00797C91"/>
    <w:rsid w:val="00797F32"/>
    <w:rsid w:val="00797FCE"/>
    <w:rsid w:val="007A0976"/>
    <w:rsid w:val="007A2E9C"/>
    <w:rsid w:val="007A2FAD"/>
    <w:rsid w:val="007A355F"/>
    <w:rsid w:val="007A38F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008"/>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BB6"/>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85"/>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950"/>
    <w:rsid w:val="008A7A41"/>
    <w:rsid w:val="008A7CC5"/>
    <w:rsid w:val="008A7D39"/>
    <w:rsid w:val="008A7DF7"/>
    <w:rsid w:val="008A7F5B"/>
    <w:rsid w:val="008B02D6"/>
    <w:rsid w:val="008B037E"/>
    <w:rsid w:val="008B03BE"/>
    <w:rsid w:val="008B078B"/>
    <w:rsid w:val="008B07D7"/>
    <w:rsid w:val="008B09BE"/>
    <w:rsid w:val="008B0DD3"/>
    <w:rsid w:val="008B0FDA"/>
    <w:rsid w:val="008B1392"/>
    <w:rsid w:val="008B13B8"/>
    <w:rsid w:val="008B1440"/>
    <w:rsid w:val="008B1F2C"/>
    <w:rsid w:val="008B2274"/>
    <w:rsid w:val="008B2714"/>
    <w:rsid w:val="008B277D"/>
    <w:rsid w:val="008B289D"/>
    <w:rsid w:val="008B30D1"/>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D2"/>
    <w:rsid w:val="008B56FE"/>
    <w:rsid w:val="008B586D"/>
    <w:rsid w:val="008B646A"/>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8F7E68"/>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361B"/>
    <w:rsid w:val="009039F3"/>
    <w:rsid w:val="0090401A"/>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423"/>
    <w:rsid w:val="009747EB"/>
    <w:rsid w:val="00974E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2B"/>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326"/>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AFA"/>
    <w:rsid w:val="00A94B6B"/>
    <w:rsid w:val="00A950E5"/>
    <w:rsid w:val="00A953E9"/>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42E2"/>
    <w:rsid w:val="00AC4AA7"/>
    <w:rsid w:val="00AC4B0C"/>
    <w:rsid w:val="00AC4B1E"/>
    <w:rsid w:val="00AC5523"/>
    <w:rsid w:val="00AC572C"/>
    <w:rsid w:val="00AC6428"/>
    <w:rsid w:val="00AC6903"/>
    <w:rsid w:val="00AC69E3"/>
    <w:rsid w:val="00AC6C43"/>
    <w:rsid w:val="00AC6CB6"/>
    <w:rsid w:val="00AC6F76"/>
    <w:rsid w:val="00AD088D"/>
    <w:rsid w:val="00AD0A77"/>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E15"/>
    <w:rsid w:val="00B0308D"/>
    <w:rsid w:val="00B030F0"/>
    <w:rsid w:val="00B03152"/>
    <w:rsid w:val="00B03838"/>
    <w:rsid w:val="00B03E06"/>
    <w:rsid w:val="00B03E6E"/>
    <w:rsid w:val="00B0476C"/>
    <w:rsid w:val="00B049B1"/>
    <w:rsid w:val="00B04B0A"/>
    <w:rsid w:val="00B04E36"/>
    <w:rsid w:val="00B04EC6"/>
    <w:rsid w:val="00B054DD"/>
    <w:rsid w:val="00B058C5"/>
    <w:rsid w:val="00B0597E"/>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AB6"/>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BFD"/>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50A1"/>
    <w:rsid w:val="00B95373"/>
    <w:rsid w:val="00B95D17"/>
    <w:rsid w:val="00B96475"/>
    <w:rsid w:val="00B96E7C"/>
    <w:rsid w:val="00B96FC1"/>
    <w:rsid w:val="00B97269"/>
    <w:rsid w:val="00B97280"/>
    <w:rsid w:val="00B97552"/>
    <w:rsid w:val="00B97659"/>
    <w:rsid w:val="00B97BAA"/>
    <w:rsid w:val="00B97BD3"/>
    <w:rsid w:val="00B97C4F"/>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C78"/>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608"/>
    <w:rsid w:val="00C62BAD"/>
    <w:rsid w:val="00C62D3B"/>
    <w:rsid w:val="00C63496"/>
    <w:rsid w:val="00C63497"/>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20"/>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C7771"/>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CE"/>
    <w:rsid w:val="00CD4393"/>
    <w:rsid w:val="00CD44B7"/>
    <w:rsid w:val="00CD49BD"/>
    <w:rsid w:val="00CD4B48"/>
    <w:rsid w:val="00CD5AD0"/>
    <w:rsid w:val="00CD5E00"/>
    <w:rsid w:val="00CD66D7"/>
    <w:rsid w:val="00CD6BB2"/>
    <w:rsid w:val="00CD6BC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F58"/>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B19"/>
    <w:rsid w:val="00D56F56"/>
    <w:rsid w:val="00D57173"/>
    <w:rsid w:val="00D57AC7"/>
    <w:rsid w:val="00D57E81"/>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513B"/>
    <w:rsid w:val="00DF5299"/>
    <w:rsid w:val="00DF5675"/>
    <w:rsid w:val="00DF5736"/>
    <w:rsid w:val="00DF5A7B"/>
    <w:rsid w:val="00DF5FC1"/>
    <w:rsid w:val="00DF5FFD"/>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2ED"/>
    <w:rsid w:val="00E955D8"/>
    <w:rsid w:val="00E95F7D"/>
    <w:rsid w:val="00E95FEF"/>
    <w:rsid w:val="00E9601E"/>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6F7D"/>
    <w:rsid w:val="00EF742A"/>
    <w:rsid w:val="00EF761B"/>
    <w:rsid w:val="00EF79A8"/>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411"/>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6D8"/>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0525"/>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uiPriority w:val="99"/>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A07FE112-DF7B-44D3-B649-E2E8918624A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6647</TotalTime>
  <Pages>5</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Liu Siqi(vivo)</cp:lastModifiedBy>
  <cp:revision>2311</cp:revision>
  <dcterms:created xsi:type="dcterms:W3CDTF">2022-04-29T11:53:00Z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